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D1" w:rsidRPr="008117D1" w:rsidRDefault="008117D1" w:rsidP="008117D1">
      <w:pPr>
        <w:pStyle w:val="Annexetitle"/>
        <w:spacing w:before="0" w:after="0"/>
        <w:rPr>
          <w:sz w:val="20"/>
          <w:lang w:val="lv-LV"/>
        </w:rPr>
      </w:pPr>
      <w:r w:rsidRPr="008117D1">
        <w:rPr>
          <w:sz w:val="20"/>
          <w:lang w:val="lv-LV"/>
        </w:rPr>
        <w:t>TEHNISKĀ SPECIFIKĀCIJA</w:t>
      </w:r>
    </w:p>
    <w:p w:rsidR="008117D1" w:rsidRPr="008117D1" w:rsidRDefault="008117D1" w:rsidP="008117D1">
      <w:pPr>
        <w:spacing w:after="0"/>
        <w:jc w:val="center"/>
        <w:rPr>
          <w:rFonts w:ascii="Arial" w:hAnsi="Arial" w:cs="Arial"/>
          <w:b/>
          <w:caps/>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0" w:name="_Toc238355836"/>
      <w:r w:rsidRPr="008117D1">
        <w:rPr>
          <w:rFonts w:ascii="Arial Bold" w:hAnsi="Arial Bold"/>
          <w:caps/>
          <w:smallCaps w:val="0"/>
          <w:sz w:val="20"/>
          <w:lang w:val="lv-LV"/>
        </w:rPr>
        <w:t>PASŪTĪTĀJS UN PROJEKTS</w:t>
      </w:r>
      <w:bookmarkEnd w:id="0"/>
    </w:p>
    <w:p w:rsidR="008117D1" w:rsidRPr="008117D1" w:rsidRDefault="008117D1" w:rsidP="008117D1">
      <w:pPr>
        <w:spacing w:after="0"/>
        <w:ind w:left="426"/>
        <w:rPr>
          <w:rFonts w:ascii="Arial" w:hAnsi="Arial" w:cs="Arial"/>
          <w:sz w:val="20"/>
          <w:lang w:val="lv-LV"/>
        </w:rPr>
      </w:pPr>
      <w:r w:rsidRPr="008117D1">
        <w:rPr>
          <w:rFonts w:ascii="Arial" w:hAnsi="Arial" w:cs="Arial"/>
          <w:sz w:val="20"/>
          <w:lang w:val="lv-LV"/>
        </w:rPr>
        <w:t>Pasūtītājs ir SIA „Skrundas komunālā saimniecība”. Šis iepirkums tiek veikts KF līdzfinansēta projekta (turpmāk – Projekts) ietvaros.</w:t>
      </w:r>
    </w:p>
    <w:p w:rsidR="008117D1" w:rsidRPr="008117D1" w:rsidRDefault="008117D1" w:rsidP="008117D1">
      <w:pPr>
        <w:spacing w:after="0"/>
        <w:ind w:left="426"/>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 w:name="_Toc238355838"/>
      <w:r w:rsidRPr="008117D1">
        <w:rPr>
          <w:rFonts w:ascii="Arial Bold" w:hAnsi="Arial Bold"/>
          <w:caps/>
          <w:smallCaps w:val="0"/>
          <w:sz w:val="20"/>
          <w:lang w:val="lv-LV"/>
        </w:rPr>
        <w:t>BŪVDARBU LĪGUMA MĒRĶI</w:t>
      </w:r>
      <w:bookmarkEnd w:id="1"/>
      <w:r w:rsidRPr="008117D1">
        <w:rPr>
          <w:rFonts w:ascii="Arial Bold" w:hAnsi="Arial Bold"/>
          <w:caps/>
          <w:smallCaps w:val="0"/>
          <w:sz w:val="20"/>
          <w:lang w:val="lv-LV"/>
        </w:rPr>
        <w:t xml:space="preserve"> </w:t>
      </w:r>
    </w:p>
    <w:p w:rsidR="008117D1" w:rsidRPr="008117D1" w:rsidRDefault="008117D1" w:rsidP="008117D1">
      <w:pPr>
        <w:spacing w:after="0"/>
        <w:ind w:left="426"/>
        <w:rPr>
          <w:rFonts w:ascii="Arial" w:hAnsi="Arial" w:cs="Arial"/>
          <w:sz w:val="20"/>
          <w:lang w:val="lv-LV"/>
        </w:rPr>
      </w:pPr>
      <w:bookmarkStart w:id="2" w:name="_Toc145138763"/>
      <w:bookmarkStart w:id="3" w:name="_Toc148856625"/>
      <w:r w:rsidRPr="008117D1">
        <w:rPr>
          <w:rFonts w:ascii="Arial" w:hAnsi="Arial" w:cs="Arial"/>
          <w:sz w:val="20"/>
          <w:lang w:val="lv-LV"/>
        </w:rPr>
        <w:t>Nodrošināt projekta teritorijā Eiropas Savienības un Latvijas normatīviem atbilstoša dzeramā ūdens piegādi, notekūdeņu attīrīšanu un notekūdeņu dūņu apsaimniekošanu.</w:t>
      </w:r>
    </w:p>
    <w:p w:rsidR="008117D1" w:rsidRPr="008117D1" w:rsidRDefault="008117D1" w:rsidP="008117D1">
      <w:pPr>
        <w:spacing w:after="0"/>
        <w:ind w:left="426"/>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4" w:name="_Toc238355839"/>
      <w:bookmarkEnd w:id="2"/>
      <w:bookmarkEnd w:id="3"/>
      <w:r w:rsidRPr="008117D1">
        <w:rPr>
          <w:rFonts w:ascii="Arial Bold" w:hAnsi="Arial Bold"/>
          <w:caps/>
          <w:smallCaps w:val="0"/>
          <w:sz w:val="20"/>
          <w:lang w:val="lv-LV"/>
        </w:rPr>
        <w:t>LĪGUMA UZDEVUM</w:t>
      </w:r>
      <w:bookmarkEnd w:id="4"/>
      <w:r w:rsidRPr="008117D1">
        <w:rPr>
          <w:rFonts w:ascii="Arial Bold" w:hAnsi="Arial Bold"/>
          <w:caps/>
          <w:smallCaps w:val="0"/>
          <w:sz w:val="20"/>
          <w:lang w:val="lv-LV"/>
        </w:rPr>
        <w:t>S un darbu apjoms</w:t>
      </w:r>
    </w:p>
    <w:p w:rsidR="008117D1" w:rsidRPr="008117D1" w:rsidRDefault="008117D1" w:rsidP="008117D1">
      <w:pPr>
        <w:spacing w:after="0"/>
        <w:ind w:left="425"/>
        <w:rPr>
          <w:rFonts w:ascii="Arial" w:hAnsi="Arial" w:cs="Arial"/>
          <w:sz w:val="20"/>
          <w:lang w:val="lv-LV"/>
        </w:rPr>
      </w:pPr>
      <w:r w:rsidRPr="008117D1">
        <w:rPr>
          <w:rFonts w:ascii="Arial" w:hAnsi="Arial" w:cs="Arial"/>
          <w:sz w:val="20"/>
          <w:lang w:val="lv-LV"/>
        </w:rPr>
        <w:t xml:space="preserve">Izpildītājam jāveic būvdarbi atbilstoši Tehniskajai specifikācijai, Būvprojektam, Piedāvājumam, Laika grafikam, kā arī atbilstoši Latvijas Republikā spēkā esošo normatīvo </w:t>
      </w:r>
      <w:smartTag w:uri="schemas-tilde-lv/tildestengine" w:element="veidnes">
        <w:smartTagPr>
          <w:attr w:name="text" w:val="aktu"/>
          <w:attr w:name="id" w:val="-1"/>
          <w:attr w:name="baseform" w:val="akt|s"/>
        </w:smartTagPr>
        <w:r w:rsidRPr="008117D1">
          <w:rPr>
            <w:rFonts w:ascii="Arial" w:hAnsi="Arial" w:cs="Arial"/>
            <w:sz w:val="20"/>
            <w:lang w:val="lv-LV"/>
          </w:rPr>
          <w:t>aktu</w:t>
        </w:r>
      </w:smartTag>
      <w:r w:rsidRPr="008117D1">
        <w:rPr>
          <w:rFonts w:ascii="Arial" w:hAnsi="Arial" w:cs="Arial"/>
          <w:sz w:val="20"/>
          <w:lang w:val="lv-LV"/>
        </w:rPr>
        <w:t xml:space="preserve"> prasībām un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noteikumiem. Būvniecība jāveic Skrundā, Skrundas novadā un būvdarbi ietver:</w:t>
      </w:r>
    </w:p>
    <w:p w:rsidR="008117D1" w:rsidRPr="008117D1" w:rsidRDefault="008117D1" w:rsidP="008117D1">
      <w:pPr>
        <w:spacing w:after="0"/>
        <w:ind w:left="425"/>
        <w:rPr>
          <w:rFonts w:ascii="Arial" w:hAnsi="Arial" w:cs="Arial"/>
          <w:sz w:val="20"/>
          <w:lang w:val="lv-LV"/>
        </w:rPr>
      </w:pPr>
    </w:p>
    <w:tbl>
      <w:tblPr>
        <w:tblW w:w="0" w:type="auto"/>
        <w:tblInd w:w="1440" w:type="dxa"/>
        <w:tblLook w:val="04A0"/>
      </w:tblPr>
      <w:tblGrid>
        <w:gridCol w:w="5031"/>
        <w:gridCol w:w="1319"/>
      </w:tblGrid>
      <w:tr w:rsidR="008117D1" w:rsidRPr="008117D1" w:rsidTr="00955C6E">
        <w:tc>
          <w:tcPr>
            <w:tcW w:w="5031" w:type="dxa"/>
          </w:tcPr>
          <w:p w:rsidR="008117D1" w:rsidRPr="008117D1" w:rsidRDefault="008117D1" w:rsidP="00955C6E">
            <w:pPr>
              <w:spacing w:after="0"/>
              <w:rPr>
                <w:rFonts w:ascii="Arial" w:hAnsi="Arial" w:cs="Arial"/>
                <w:sz w:val="20"/>
                <w:lang w:val="lv-LV"/>
              </w:rPr>
            </w:pPr>
            <w:r w:rsidRPr="008117D1">
              <w:rPr>
                <w:rFonts w:ascii="Arial" w:eastAsia="Calibri" w:hAnsi="Arial" w:cs="Arial"/>
                <w:sz w:val="20"/>
                <w:lang w:val="lv-LV"/>
              </w:rPr>
              <w:t>KSS izbūvi</w:t>
            </w:r>
          </w:p>
        </w:tc>
        <w:tc>
          <w:tcPr>
            <w:tcW w:w="1319" w:type="dxa"/>
          </w:tcPr>
          <w:p w:rsidR="008117D1" w:rsidRPr="008117D1" w:rsidRDefault="008117D1" w:rsidP="00955C6E">
            <w:pPr>
              <w:spacing w:after="0"/>
              <w:rPr>
                <w:rFonts w:ascii="Arial" w:hAnsi="Arial" w:cs="Arial"/>
                <w:sz w:val="20"/>
                <w:lang w:val="lv-LV"/>
              </w:rPr>
            </w:pPr>
            <w:r w:rsidRPr="008117D1">
              <w:rPr>
                <w:rFonts w:ascii="Arial" w:hAnsi="Arial" w:cs="Arial"/>
                <w:sz w:val="20"/>
                <w:lang w:val="lv-LV"/>
              </w:rPr>
              <w:t>2 komplekti</w:t>
            </w:r>
          </w:p>
        </w:tc>
      </w:tr>
      <w:tr w:rsidR="008117D1" w:rsidRPr="008117D1" w:rsidTr="00955C6E">
        <w:tc>
          <w:tcPr>
            <w:tcW w:w="5031" w:type="dxa"/>
          </w:tcPr>
          <w:p w:rsidR="008117D1" w:rsidRPr="008117D1" w:rsidRDefault="008117D1" w:rsidP="00955C6E">
            <w:pPr>
              <w:spacing w:after="0"/>
              <w:rPr>
                <w:rFonts w:ascii="Arial" w:hAnsi="Arial" w:cs="Arial"/>
                <w:sz w:val="20"/>
                <w:lang w:val="lv-LV"/>
              </w:rPr>
            </w:pPr>
            <w:r w:rsidRPr="008117D1">
              <w:rPr>
                <w:rFonts w:ascii="Arial" w:eastAsia="Calibri" w:hAnsi="Arial" w:cs="Arial"/>
                <w:sz w:val="20"/>
                <w:lang w:val="lv-LV"/>
              </w:rPr>
              <w:t>Sadzīves kanalizācijas spiedvada izbūvi</w:t>
            </w:r>
          </w:p>
        </w:tc>
        <w:tc>
          <w:tcPr>
            <w:tcW w:w="1319" w:type="dxa"/>
          </w:tcPr>
          <w:p w:rsidR="008117D1" w:rsidRPr="008117D1" w:rsidRDefault="008117D1" w:rsidP="00955C6E">
            <w:pPr>
              <w:spacing w:after="0"/>
              <w:rPr>
                <w:rFonts w:ascii="Arial" w:hAnsi="Arial" w:cs="Arial"/>
                <w:sz w:val="20"/>
                <w:lang w:val="lv-LV"/>
              </w:rPr>
            </w:pPr>
            <w:r w:rsidRPr="008117D1">
              <w:rPr>
                <w:rFonts w:ascii="Arial" w:eastAsia="Calibri" w:hAnsi="Arial" w:cs="Arial"/>
                <w:sz w:val="20"/>
                <w:lang w:val="lv-LV"/>
              </w:rPr>
              <w:t>895 m</w:t>
            </w:r>
          </w:p>
        </w:tc>
      </w:tr>
      <w:tr w:rsidR="008117D1" w:rsidRPr="008117D1" w:rsidTr="00955C6E">
        <w:tc>
          <w:tcPr>
            <w:tcW w:w="5031" w:type="dxa"/>
          </w:tcPr>
          <w:p w:rsidR="008117D1" w:rsidRPr="008117D1" w:rsidRDefault="008117D1" w:rsidP="00955C6E">
            <w:pPr>
              <w:spacing w:after="0"/>
              <w:rPr>
                <w:rFonts w:ascii="Arial" w:hAnsi="Arial" w:cs="Arial"/>
                <w:sz w:val="20"/>
                <w:lang w:val="lv-LV"/>
              </w:rPr>
            </w:pPr>
            <w:r w:rsidRPr="008117D1">
              <w:rPr>
                <w:rFonts w:ascii="Arial" w:eastAsia="Calibri" w:hAnsi="Arial" w:cs="Arial"/>
                <w:sz w:val="20"/>
                <w:lang w:val="lv-LV"/>
              </w:rPr>
              <w:t>Ūdensapgādes tīklu rekonstrukciju</w:t>
            </w:r>
          </w:p>
        </w:tc>
        <w:tc>
          <w:tcPr>
            <w:tcW w:w="1319" w:type="dxa"/>
          </w:tcPr>
          <w:p w:rsidR="008117D1" w:rsidRPr="008117D1" w:rsidRDefault="008117D1" w:rsidP="00955C6E">
            <w:pPr>
              <w:spacing w:after="0"/>
              <w:rPr>
                <w:rFonts w:ascii="Arial" w:hAnsi="Arial" w:cs="Arial"/>
                <w:sz w:val="20"/>
                <w:lang w:val="lv-LV"/>
              </w:rPr>
            </w:pPr>
            <w:r w:rsidRPr="008117D1">
              <w:rPr>
                <w:rFonts w:ascii="Arial" w:hAnsi="Arial" w:cs="Arial"/>
                <w:sz w:val="20"/>
                <w:lang w:val="lv-LV"/>
              </w:rPr>
              <w:t>470 m</w:t>
            </w:r>
          </w:p>
        </w:tc>
      </w:tr>
      <w:tr w:rsidR="008117D1" w:rsidRPr="008117D1" w:rsidTr="00955C6E">
        <w:tc>
          <w:tcPr>
            <w:tcW w:w="5031" w:type="dxa"/>
          </w:tcPr>
          <w:p w:rsidR="008117D1" w:rsidRPr="008117D1" w:rsidRDefault="008117D1" w:rsidP="00955C6E">
            <w:pPr>
              <w:spacing w:after="0"/>
              <w:rPr>
                <w:rFonts w:ascii="Arial" w:eastAsia="Calibri" w:hAnsi="Arial" w:cs="Arial"/>
                <w:sz w:val="20"/>
                <w:lang w:val="lv-LV"/>
              </w:rPr>
            </w:pPr>
            <w:r w:rsidRPr="008117D1">
              <w:rPr>
                <w:rFonts w:ascii="Arial" w:eastAsia="Calibri" w:hAnsi="Arial" w:cs="Arial"/>
                <w:sz w:val="20"/>
                <w:lang w:val="lv-LV"/>
              </w:rPr>
              <w:t>Ūdensapgādes tīklu paplašināšanu</w:t>
            </w:r>
          </w:p>
        </w:tc>
        <w:tc>
          <w:tcPr>
            <w:tcW w:w="1319" w:type="dxa"/>
          </w:tcPr>
          <w:p w:rsidR="008117D1" w:rsidRPr="008117D1" w:rsidRDefault="008117D1" w:rsidP="00955C6E">
            <w:pPr>
              <w:spacing w:after="0"/>
              <w:rPr>
                <w:rFonts w:ascii="Arial" w:hAnsi="Arial" w:cs="Arial"/>
                <w:sz w:val="20"/>
                <w:lang w:val="lv-LV"/>
              </w:rPr>
            </w:pPr>
            <w:r w:rsidRPr="008117D1">
              <w:rPr>
                <w:rFonts w:ascii="Arial" w:eastAsia="Calibri" w:hAnsi="Arial" w:cs="Arial"/>
                <w:sz w:val="20"/>
                <w:lang w:val="lv-LV"/>
              </w:rPr>
              <w:t>4 960</w:t>
            </w:r>
          </w:p>
        </w:tc>
      </w:tr>
      <w:tr w:rsidR="008117D1" w:rsidRPr="008117D1" w:rsidTr="00955C6E">
        <w:tc>
          <w:tcPr>
            <w:tcW w:w="5031" w:type="dxa"/>
          </w:tcPr>
          <w:p w:rsidR="008117D1" w:rsidRPr="008117D1" w:rsidRDefault="008117D1" w:rsidP="00955C6E">
            <w:pPr>
              <w:spacing w:after="0"/>
              <w:rPr>
                <w:rFonts w:ascii="Arial" w:eastAsia="Calibri" w:hAnsi="Arial" w:cs="Arial"/>
                <w:sz w:val="20"/>
                <w:lang w:val="lv-LV"/>
              </w:rPr>
            </w:pPr>
            <w:r w:rsidRPr="008117D1">
              <w:rPr>
                <w:rFonts w:ascii="Arial" w:eastAsia="Calibri" w:hAnsi="Arial" w:cs="Arial"/>
                <w:sz w:val="20"/>
                <w:lang w:val="lv-LV"/>
              </w:rPr>
              <w:t>Sadzīves kanalizācijas pašteces tīklu rekonstrukciju</w:t>
            </w:r>
          </w:p>
        </w:tc>
        <w:tc>
          <w:tcPr>
            <w:tcW w:w="1319" w:type="dxa"/>
          </w:tcPr>
          <w:p w:rsidR="008117D1" w:rsidRPr="008117D1" w:rsidRDefault="008117D1" w:rsidP="00955C6E">
            <w:pPr>
              <w:spacing w:after="0"/>
              <w:rPr>
                <w:rFonts w:ascii="Arial" w:eastAsia="Calibri" w:hAnsi="Arial" w:cs="Arial"/>
                <w:sz w:val="20"/>
                <w:lang w:val="lv-LV"/>
              </w:rPr>
            </w:pPr>
            <w:r w:rsidRPr="008117D1">
              <w:rPr>
                <w:rFonts w:ascii="Arial" w:eastAsia="Calibri" w:hAnsi="Arial" w:cs="Arial"/>
                <w:sz w:val="20"/>
                <w:lang w:val="lv-LV"/>
              </w:rPr>
              <w:t>530 m</w:t>
            </w:r>
          </w:p>
        </w:tc>
      </w:tr>
      <w:tr w:rsidR="008117D1" w:rsidRPr="008117D1" w:rsidTr="00955C6E">
        <w:tc>
          <w:tcPr>
            <w:tcW w:w="5031" w:type="dxa"/>
          </w:tcPr>
          <w:p w:rsidR="008117D1" w:rsidRPr="008117D1" w:rsidRDefault="008117D1" w:rsidP="00955C6E">
            <w:pPr>
              <w:spacing w:after="0"/>
              <w:rPr>
                <w:rFonts w:ascii="Arial" w:eastAsia="Calibri" w:hAnsi="Arial" w:cs="Arial"/>
                <w:sz w:val="20"/>
                <w:lang w:val="lv-LV"/>
              </w:rPr>
            </w:pPr>
            <w:r w:rsidRPr="008117D1">
              <w:rPr>
                <w:rFonts w:ascii="Arial" w:eastAsia="Calibri" w:hAnsi="Arial" w:cs="Arial"/>
                <w:sz w:val="20"/>
                <w:lang w:val="lv-LV"/>
              </w:rPr>
              <w:t>Sadzīves kanalizācijas pašteces tīklu paplašināšanu</w:t>
            </w:r>
          </w:p>
        </w:tc>
        <w:tc>
          <w:tcPr>
            <w:tcW w:w="1319" w:type="dxa"/>
          </w:tcPr>
          <w:p w:rsidR="008117D1" w:rsidRPr="008117D1" w:rsidRDefault="008117D1" w:rsidP="00955C6E">
            <w:pPr>
              <w:spacing w:after="0"/>
              <w:rPr>
                <w:rFonts w:ascii="Arial" w:eastAsia="Calibri" w:hAnsi="Arial" w:cs="Arial"/>
                <w:sz w:val="20"/>
                <w:lang w:val="lv-LV"/>
              </w:rPr>
            </w:pPr>
            <w:r w:rsidRPr="008117D1">
              <w:rPr>
                <w:rFonts w:ascii="Arial" w:eastAsia="Calibri" w:hAnsi="Arial" w:cs="Arial"/>
                <w:sz w:val="20"/>
                <w:lang w:val="lv-LV"/>
              </w:rPr>
              <w:t>4385 m</w:t>
            </w:r>
          </w:p>
        </w:tc>
      </w:tr>
    </w:tbl>
    <w:p w:rsidR="00EC692A" w:rsidRPr="00992369" w:rsidRDefault="00EC692A" w:rsidP="00A56C4C">
      <w:pPr>
        <w:ind w:left="426"/>
        <w:rPr>
          <w:rFonts w:ascii="Arial" w:hAnsi="Arial" w:cs="Arial"/>
          <w:sz w:val="20"/>
          <w:lang w:val="lv-LV"/>
        </w:rPr>
      </w:pPr>
    </w:p>
    <w:p w:rsidR="00A56C4C" w:rsidRPr="00992369" w:rsidRDefault="00A56C4C" w:rsidP="00A56C4C">
      <w:pPr>
        <w:ind w:left="426"/>
        <w:rPr>
          <w:rFonts w:ascii="Arial" w:hAnsi="Arial" w:cs="Arial"/>
          <w:b/>
          <w:sz w:val="20"/>
          <w:lang w:val="lv-LV"/>
        </w:rPr>
      </w:pPr>
      <w:r w:rsidRPr="00992369">
        <w:rPr>
          <w:rFonts w:ascii="Arial" w:hAnsi="Arial" w:cs="Arial"/>
          <w:b/>
          <w:sz w:val="20"/>
          <w:lang w:val="lv-LV"/>
        </w:rPr>
        <w:t>Būvdarbu apjoms ir sadalīts posmos, kur katrs no tiem ietver</w:t>
      </w:r>
      <w:r w:rsidR="00992369" w:rsidRPr="00992369">
        <w:rPr>
          <w:rFonts w:ascii="Arial" w:hAnsi="Arial" w:cs="Arial"/>
          <w:b/>
          <w:sz w:val="20"/>
          <w:lang w:val="lv-LV"/>
        </w:rPr>
        <w:t xml:space="preserve"> šādus</w:t>
      </w:r>
      <w:r w:rsidR="00EC692A" w:rsidRPr="00992369">
        <w:rPr>
          <w:rFonts w:ascii="Arial" w:hAnsi="Arial" w:cs="Arial"/>
          <w:b/>
          <w:sz w:val="20"/>
          <w:lang w:val="lv-LV"/>
        </w:rPr>
        <w:t xml:space="preserve"> būvdarbus</w:t>
      </w:r>
      <w:r w:rsidRPr="00992369">
        <w:rPr>
          <w:rFonts w:ascii="Arial" w:hAnsi="Arial" w:cs="Arial"/>
          <w:b/>
          <w:sz w:val="20"/>
          <w:lang w:val="lv-LV"/>
        </w:rPr>
        <w:t>:</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1.posms:</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w:t>
      </w:r>
      <w:r w:rsidRPr="00F6225B">
        <w:rPr>
          <w:rFonts w:ascii="Arial" w:hAnsi="Arial" w:cs="Arial"/>
          <w:b/>
          <w:i/>
          <w:sz w:val="20"/>
          <w:lang w:val="lv-LV"/>
        </w:rPr>
        <w:tab/>
        <w:t>Amatnieku ielas ŪK tīklu rekonstrukcija (1.lokālā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w:t>
      </w:r>
      <w:r w:rsidRPr="00F6225B">
        <w:rPr>
          <w:rFonts w:ascii="Arial" w:hAnsi="Arial" w:cs="Arial"/>
          <w:b/>
          <w:i/>
          <w:sz w:val="20"/>
          <w:lang w:val="lv-LV"/>
        </w:rPr>
        <w:tab/>
        <w:t>Amatnieku ielas KSS elektrības tīklu izbūve (2.lokālā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w:t>
      </w:r>
      <w:r w:rsidRPr="00F6225B">
        <w:rPr>
          <w:rFonts w:ascii="Arial" w:hAnsi="Arial" w:cs="Arial"/>
          <w:b/>
          <w:i/>
          <w:sz w:val="20"/>
          <w:lang w:val="lv-LV"/>
        </w:rPr>
        <w:tab/>
        <w:t>Bānīša ielas ŪK tīklu rekonstrukcija (3.lokālā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w:t>
      </w:r>
      <w:r w:rsidRPr="00F6225B">
        <w:rPr>
          <w:rFonts w:ascii="Arial" w:hAnsi="Arial" w:cs="Arial"/>
          <w:b/>
          <w:i/>
          <w:sz w:val="20"/>
          <w:lang w:val="lv-LV"/>
        </w:rPr>
        <w:tab/>
        <w:t xml:space="preserve">Ganību ielas ŪK tīklu rekonstrukcija (4.lokālā tāme Finanšu piedāvājuma veidnē - D8 pielikumā). </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2.posms: Kalēju ielas ŪK tīklu rekonstrukciju (5.lokālā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3.posms: Oskara Kalpaka ielas ŪK tīklu rekonstrukcija (Kalēju - Rūpniecības) (7.lokālā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4.posms: Rūpniecības ielas ŪK tīklu rekonstrukcija (12.lokālā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5.posms: Rūpniecības ielas KSS elektrības tīklu izbūve (13.lokālā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6.posms: Sporta ielas ŪK tīklu rekonstrukcija (14.lokālā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7.posms: Nākotnes ielas ŪK tīklu rekonstrukcija (6.lokālā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8.posms: Oskara Kalpaka ielas ŪK tīklu rekonstrukcija. (Rūpniecības - Robežu) (8.lokālā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lastRenderedPageBreak/>
        <w:t>9.posms: Parka ielas ŪK tīklu rekonstrukcija. (Kalēju - Rūpniecības) (9.lokālā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10.posms:) Parka ielas ŪK tīklu rekonstrukcija. (Rūpniecības - Robežu) (10.lokālā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11.posms: Robežu ielas ŪK tīklu rekonstrukcija (11.lokālā tāme Finanšu piedāvājuma veidnē - D8 pielikumā);</w:t>
      </w:r>
    </w:p>
    <w:p w:rsidR="00F6225B" w:rsidRPr="00F6225B" w:rsidRDefault="00F6225B" w:rsidP="00F6225B">
      <w:pPr>
        <w:ind w:left="426"/>
        <w:rPr>
          <w:rFonts w:ascii="Arial" w:hAnsi="Arial" w:cs="Arial"/>
          <w:b/>
          <w:i/>
          <w:sz w:val="20"/>
          <w:lang w:val="lv-LV"/>
        </w:rPr>
      </w:pPr>
      <w:r w:rsidRPr="00F6225B">
        <w:rPr>
          <w:rFonts w:ascii="Arial" w:hAnsi="Arial" w:cs="Arial"/>
          <w:b/>
          <w:i/>
          <w:sz w:val="20"/>
          <w:lang w:val="lv-LV"/>
        </w:rPr>
        <w:t>12.posms: Strādnieku-Smilšu ielas ŪK tīklu rekonstrukcija. (Kalēju - Rūpniecības) (15.lokālā tāme Finanšu piedāvājuma veidnē - D8 pielikumā);</w:t>
      </w:r>
    </w:p>
    <w:p w:rsidR="00741604" w:rsidRPr="00741604" w:rsidRDefault="00F6225B" w:rsidP="00F6225B">
      <w:pPr>
        <w:ind w:left="426"/>
        <w:rPr>
          <w:rFonts w:ascii="Arial" w:hAnsi="Arial" w:cs="Arial"/>
          <w:sz w:val="20"/>
          <w:lang w:val="lv-LV"/>
        </w:rPr>
      </w:pPr>
      <w:r w:rsidRPr="00F6225B">
        <w:rPr>
          <w:rFonts w:ascii="Arial" w:hAnsi="Arial" w:cs="Arial"/>
          <w:b/>
          <w:i/>
          <w:sz w:val="20"/>
          <w:lang w:val="lv-LV"/>
        </w:rPr>
        <w:t>13.posms: Strādnieku-Smilšu ielas ŪK tīklu rekonstrukcija. (Rūpniecības - Robežu) (16.lokālā tāme Finanšu piedāvājuma veidnē - D8 pielikumā).</w:t>
      </w:r>
      <w:r w:rsidR="00741604" w:rsidRPr="00741604">
        <w:rPr>
          <w:rFonts w:ascii="Arial" w:hAnsi="Arial" w:cs="Arial"/>
          <w:sz w:val="20"/>
          <w:lang w:val="lv-LV"/>
        </w:rPr>
        <w:t>.</w:t>
      </w:r>
    </w:p>
    <w:p w:rsidR="00A56C4C" w:rsidRPr="00EC692A" w:rsidRDefault="003F50FE" w:rsidP="00A56C4C">
      <w:pPr>
        <w:ind w:left="426"/>
        <w:rPr>
          <w:rFonts w:ascii="Arial" w:hAnsi="Arial" w:cs="Arial"/>
          <w:b/>
          <w:sz w:val="20"/>
          <w:lang w:val="lv-LV"/>
        </w:rPr>
      </w:pPr>
      <w:r>
        <w:rPr>
          <w:rFonts w:ascii="Arial" w:hAnsi="Arial" w:cs="Arial"/>
          <w:b/>
          <w:sz w:val="20"/>
          <w:lang w:val="lv-LV"/>
        </w:rPr>
        <w:t xml:space="preserve">Posmu </w:t>
      </w:r>
      <w:r w:rsidR="00EC692A" w:rsidRPr="00EC692A">
        <w:rPr>
          <w:rFonts w:ascii="Arial" w:hAnsi="Arial" w:cs="Arial"/>
          <w:b/>
          <w:sz w:val="20"/>
          <w:lang w:val="lv-LV"/>
        </w:rPr>
        <w:t xml:space="preserve">realizāciju Izpildītājs, </w:t>
      </w:r>
      <w:r w:rsidR="00A56C4C" w:rsidRPr="00EC692A">
        <w:rPr>
          <w:rFonts w:ascii="Arial" w:hAnsi="Arial" w:cs="Arial"/>
          <w:b/>
          <w:sz w:val="20"/>
          <w:lang w:val="lv-LV"/>
        </w:rPr>
        <w:t xml:space="preserve">var uzsākt vienlaicīgi, gadījumā, ja līgums tiek noslēgts par darbu izpildi </w:t>
      </w:r>
      <w:r>
        <w:rPr>
          <w:rFonts w:ascii="Arial" w:hAnsi="Arial" w:cs="Arial"/>
          <w:b/>
          <w:sz w:val="20"/>
          <w:lang w:val="lv-LV"/>
        </w:rPr>
        <w:t xml:space="preserve">visos </w:t>
      </w:r>
      <w:r w:rsidR="00A56C4C" w:rsidRPr="00EC692A">
        <w:rPr>
          <w:rFonts w:ascii="Arial" w:hAnsi="Arial" w:cs="Arial"/>
          <w:b/>
          <w:sz w:val="20"/>
          <w:lang w:val="lv-LV"/>
        </w:rPr>
        <w:t>posmos.</w:t>
      </w: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 xml:space="preserve">Vispārīgie nosacījumi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Iesniedzot Piedāvājumu Izpildītājs ir ņēmis vērā un ievēros visus </w:t>
      </w:r>
      <w:smartTag w:uri="schemas-tilde-lv/tildestengine" w:element="veidnes">
        <w:smartTagPr>
          <w:attr w:name="text" w:val="Nolikumā"/>
          <w:attr w:name="id" w:val="-1"/>
          <w:attr w:name="baseform" w:val="nolikum|s"/>
        </w:smartTagPr>
        <w:r w:rsidRPr="008117D1">
          <w:rPr>
            <w:rFonts w:ascii="Arial" w:hAnsi="Arial" w:cs="Arial"/>
            <w:sz w:val="20"/>
            <w:lang w:val="lv-LV"/>
          </w:rPr>
          <w:t>Nolikumā</w:t>
        </w:r>
      </w:smartTag>
      <w:r w:rsidRPr="008117D1">
        <w:rPr>
          <w:rFonts w:ascii="Arial" w:hAnsi="Arial" w:cs="Arial"/>
          <w:sz w:val="20"/>
          <w:lang w:val="lv-LV"/>
        </w:rPr>
        <w:t xml:space="preserve">, t.sk. </w:t>
      </w:r>
      <w:smartTag w:uri="schemas-tilde-lv/tildestengine" w:element="veidnes">
        <w:smartTagPr>
          <w:attr w:name="text" w:val="līgumā"/>
          <w:attr w:name="id" w:val="-1"/>
          <w:attr w:name="baseform" w:val="līgum|s"/>
        </w:smartTagPr>
        <w:r w:rsidRPr="008117D1">
          <w:rPr>
            <w:rFonts w:ascii="Arial" w:hAnsi="Arial" w:cs="Arial"/>
            <w:sz w:val="20"/>
            <w:lang w:val="lv-LV"/>
          </w:rPr>
          <w:t>Līgumā</w:t>
        </w:r>
      </w:smartTag>
      <w:r w:rsidRPr="008117D1">
        <w:rPr>
          <w:rFonts w:ascii="Arial" w:hAnsi="Arial" w:cs="Arial"/>
          <w:sz w:val="20"/>
          <w:lang w:val="lv-LV"/>
        </w:rPr>
        <w:t xml:space="preserve">, Tehniskajā specifikācijā, Būvprojektā noteiktos nosacījumus, saistības un prasības.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Kur tāmēs minētas mērvienības, kas ietver sevī darbu komplektu, t.i. „vieta”, „</w:t>
      </w:r>
      <w:proofErr w:type="spellStart"/>
      <w:r w:rsidRPr="008117D1">
        <w:rPr>
          <w:rFonts w:ascii="Arial" w:hAnsi="Arial" w:cs="Arial"/>
          <w:sz w:val="20"/>
          <w:lang w:val="lv-LV"/>
        </w:rPr>
        <w:t>kt-s”,</w:t>
      </w:r>
      <w:proofErr w:type="spellEnd"/>
      <w:r w:rsidRPr="008117D1">
        <w:rPr>
          <w:rFonts w:ascii="Arial" w:hAnsi="Arial" w:cs="Arial"/>
          <w:sz w:val="20"/>
          <w:lang w:val="lv-LV"/>
        </w:rPr>
        <w:t xml:space="preserve"> „</w:t>
      </w:r>
      <w:proofErr w:type="spellStart"/>
      <w:r w:rsidRPr="008117D1">
        <w:rPr>
          <w:rFonts w:ascii="Arial" w:hAnsi="Arial" w:cs="Arial"/>
          <w:sz w:val="20"/>
          <w:lang w:val="lv-LV"/>
        </w:rPr>
        <w:t>kompl</w:t>
      </w:r>
      <w:proofErr w:type="spellEnd"/>
      <w:r w:rsidRPr="008117D1">
        <w:rPr>
          <w:rFonts w:ascii="Arial" w:hAnsi="Arial" w:cs="Arial"/>
          <w:sz w:val="20"/>
          <w:lang w:val="lv-LV"/>
        </w:rPr>
        <w:t>.”, „</w:t>
      </w:r>
      <w:proofErr w:type="spellStart"/>
      <w:r w:rsidRPr="008117D1">
        <w:rPr>
          <w:rFonts w:ascii="Arial" w:hAnsi="Arial" w:cs="Arial"/>
          <w:sz w:val="20"/>
          <w:lang w:val="lv-LV"/>
        </w:rPr>
        <w:t>sum</w:t>
      </w:r>
      <w:proofErr w:type="spellEnd"/>
      <w:r w:rsidRPr="008117D1">
        <w:rPr>
          <w:rFonts w:ascii="Arial" w:hAnsi="Arial" w:cs="Arial"/>
          <w:sz w:val="20"/>
          <w:lang w:val="lv-LV"/>
        </w:rPr>
        <w:t>.”, „</w:t>
      </w:r>
      <w:proofErr w:type="spellStart"/>
      <w:r w:rsidRPr="008117D1">
        <w:rPr>
          <w:rFonts w:ascii="Arial" w:hAnsi="Arial" w:cs="Arial"/>
          <w:sz w:val="20"/>
          <w:lang w:val="lv-LV"/>
        </w:rPr>
        <w:t>krust</w:t>
      </w:r>
      <w:proofErr w:type="spellEnd"/>
      <w:r w:rsidRPr="008117D1">
        <w:rPr>
          <w:rFonts w:ascii="Arial" w:hAnsi="Arial" w:cs="Arial"/>
          <w:sz w:val="20"/>
          <w:lang w:val="lv-LV"/>
        </w:rPr>
        <w:t xml:space="preserve">.”, Izpildītājam jāparedz visi materiāli, darbaspēks un iekārtas, kas nepieciešami pilnīgai minētā darbu komplekta izpildei atbilstoši </w:t>
      </w:r>
      <w:smartTag w:uri="schemas-tilde-lv/tildestengine" w:element="veidnes">
        <w:smartTagPr>
          <w:attr w:name="text" w:val="līgumam"/>
          <w:attr w:name="id" w:val="-1"/>
          <w:attr w:name="baseform" w:val="līgum|s"/>
        </w:smartTagPr>
        <w:r w:rsidRPr="008117D1">
          <w:rPr>
            <w:rFonts w:ascii="Arial" w:hAnsi="Arial" w:cs="Arial"/>
            <w:sz w:val="20"/>
            <w:lang w:val="lv-LV"/>
          </w:rPr>
          <w:t>Līgumam</w:t>
        </w:r>
      </w:smartTag>
      <w:r w:rsidRPr="008117D1">
        <w:rPr>
          <w:rFonts w:ascii="Arial" w:hAnsi="Arial" w:cs="Arial"/>
          <w:sz w:val="20"/>
          <w:lang w:val="lv-LV"/>
        </w:rPr>
        <w:t xml:space="preserve">, t.sk. būvprojektam. Nekāda papildus apmaksas šādi atbilstošai minēto komplektu pabeigšanai netiks veikta.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Ja tiek konstatēta apjomu neatbilstība starp būvprojekta rasējumiem un materiālu specifikāciju (IS) vai darbu apjomiem (DA), noteicošie būs rasējumi. Ja tiek konstatēta apjomu neatbilstība starp </w:t>
      </w:r>
      <w:smartTag w:uri="schemas-tilde-lv/tildestengine" w:element="veidnes">
        <w:smartTagPr>
          <w:attr w:name="text" w:val="plāniem"/>
          <w:attr w:name="id" w:val="-1"/>
          <w:attr w:name="baseform" w:val="plān|s"/>
        </w:smartTagPr>
        <w:r w:rsidRPr="008117D1">
          <w:rPr>
            <w:rFonts w:ascii="Arial" w:hAnsi="Arial" w:cs="Arial"/>
            <w:sz w:val="20"/>
            <w:lang w:val="lv-LV"/>
          </w:rPr>
          <w:t>plāniem</w:t>
        </w:r>
      </w:smartTag>
      <w:r w:rsidRPr="008117D1">
        <w:rPr>
          <w:rFonts w:ascii="Arial" w:hAnsi="Arial" w:cs="Arial"/>
          <w:sz w:val="20"/>
          <w:lang w:val="lv-LV"/>
        </w:rPr>
        <w:t xml:space="preserve"> un profiliem, noteicošie būs plāni.</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Visas tehniskajā specifikācijā precēm definētās prasības ir minimālās prasības. Ja tehniskajā specifikācijā kāda preču tehniskā prasība nav nodefinēta, tai ir jāatbilst minimālajām vispārpieņemtajām prasībām vai standartiem. Ja preces ar specificēto funkcionālo līmeni vairs nav pārdošanā, jāpiedāvā augstāka funkcionālā līmeņa preces. Ja tehniskajā specifikācijā norādīta prece ar konkrētu preču zīmi minēta un preču zīme ar piezīmi – „vai ekvivalents”, jāpiedāvā vai nu norādītā prece (ar konkrēto preču zīmi), vai līdzvērtīga, t.i. - iekārta, (1) kas spēj izpildīt visas funkcijas, kuras pilda tehniskajā specifikācijā norādītā iekārta (ar konkrēto preču zīmi), bez tam tādā pašā apjomā un kvalitātē, un (2) kas ir savietojama ar visām tām pašām iekārtām, ar ko ir savietojama tehniskajā specifikācijā norādītā iekārta (ar konkrēto preču zīmi)”.</w:t>
      </w:r>
    </w:p>
    <w:p w:rsidR="008117D1" w:rsidRPr="008117D1" w:rsidRDefault="008117D1" w:rsidP="008117D1">
      <w:pPr>
        <w:spacing w:after="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Vienības cena un vispārīgie samaksas nosacījumi</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Visas vienības cenas un summas jāizsaka LVL bez PVN. Piedāvājuma summa jānorāda ar PVN.</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Vienības cenas nav palielināmas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izpildes laikā. Papildus darbu vai neparedzētu darbu vērtības noteikšanai, tiek piemērota LR spēkā esošā likumdošana par iepriekš neparedzētu papildus darbu veikšanu.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Iesniedzot piedāvājumu, Izpildītājs garantē, ka Tāmes formās ierakstītajās vienību cenās ir ietvertas visas būvdarbu tiešās izmaksas, </w:t>
      </w:r>
      <w:proofErr w:type="spellStart"/>
      <w:r w:rsidRPr="008117D1">
        <w:rPr>
          <w:rFonts w:ascii="Arial" w:hAnsi="Arial" w:cs="Arial"/>
          <w:sz w:val="20"/>
          <w:lang w:val="lv-LV"/>
        </w:rPr>
        <w:t>virsizdevumi</w:t>
      </w:r>
      <w:proofErr w:type="spellEnd"/>
      <w:r w:rsidRPr="008117D1">
        <w:rPr>
          <w:rFonts w:ascii="Arial" w:hAnsi="Arial" w:cs="Arial"/>
          <w:sz w:val="20"/>
          <w:lang w:val="lv-LV"/>
        </w:rPr>
        <w:t xml:space="preserve"> un peļņa tādā apmērā, lai pilnībā realizētu un nodotu ekspluatācijā būvi saskaņā ar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noteikumiem, tehnisko specifikāciju, būvprojektu, LR likumdošanas </w:t>
      </w:r>
      <w:smartTag w:uri="schemas-tilde-lv/tildestengine" w:element="veidnes">
        <w:smartTagPr>
          <w:attr w:name="text" w:val="aktiem"/>
          <w:attr w:name="id" w:val="-1"/>
          <w:attr w:name="baseform" w:val="akt|s"/>
        </w:smartTagPr>
        <w:r w:rsidRPr="008117D1">
          <w:rPr>
            <w:rFonts w:ascii="Arial" w:hAnsi="Arial" w:cs="Arial"/>
            <w:sz w:val="20"/>
            <w:lang w:val="lv-LV"/>
          </w:rPr>
          <w:t>aktiem</w:t>
        </w:r>
      </w:smartTag>
      <w:r w:rsidRPr="008117D1">
        <w:rPr>
          <w:rFonts w:ascii="Arial" w:hAnsi="Arial" w:cs="Arial"/>
          <w:sz w:val="20"/>
          <w:lang w:val="lv-LV"/>
        </w:rPr>
        <w:t xml:space="preserve">, atbildīgo institūciju </w:t>
      </w:r>
      <w:smartTag w:uri="schemas-tilde-lv/tildestengine" w:element="veidnes">
        <w:smartTagPr>
          <w:attr w:name="text" w:val="rīkojumiem"/>
          <w:attr w:name="id" w:val="-1"/>
          <w:attr w:name="baseform" w:val="rīkojum|s"/>
        </w:smartTagPr>
        <w:r w:rsidRPr="008117D1">
          <w:rPr>
            <w:rFonts w:ascii="Arial" w:hAnsi="Arial" w:cs="Arial"/>
            <w:sz w:val="20"/>
            <w:lang w:val="lv-LV"/>
          </w:rPr>
          <w:t>rīkojumiem</w:t>
        </w:r>
      </w:smartTag>
      <w:r w:rsidRPr="008117D1">
        <w:rPr>
          <w:rFonts w:ascii="Arial" w:hAnsi="Arial" w:cs="Arial"/>
          <w:sz w:val="20"/>
          <w:lang w:val="lv-LV"/>
        </w:rPr>
        <w:t xml:space="preserve">, paredzot darbu izpildi būvprojektā norādītajā apjomā, </w:t>
      </w:r>
      <w:smartTag w:uri="schemas-tilde-lv/tildestengine" w:element="veidnes">
        <w:smartTagPr>
          <w:attr w:name="text" w:val="līgumā"/>
          <w:attr w:name="id" w:val="-1"/>
          <w:attr w:name="baseform" w:val="līgum|s"/>
        </w:smartTagPr>
        <w:r w:rsidRPr="008117D1">
          <w:rPr>
            <w:rFonts w:ascii="Arial" w:hAnsi="Arial" w:cs="Arial"/>
            <w:sz w:val="20"/>
            <w:lang w:val="lv-LV"/>
          </w:rPr>
          <w:t>Līgumā</w:t>
        </w:r>
      </w:smartTag>
      <w:r w:rsidRPr="008117D1">
        <w:rPr>
          <w:rFonts w:ascii="Arial" w:hAnsi="Arial" w:cs="Arial"/>
          <w:sz w:val="20"/>
          <w:lang w:val="lv-LV"/>
        </w:rPr>
        <w:t xml:space="preserve"> noteiktajos termiņos un saskaņā ar būvprojektā noteiktajām darbu metodēm, izmantojot materiālus, kuri atbilst būvprojektā noteiktajiem.</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Pasūtītājs neveic samaksu par darbiem, kuru Tāmes pozīcijām Pretendents nav norādījis vienības cenu. Ja Izpildītājs šādus darbus izpilda, tiek uzskatīts, ka samaksa par šādiem darbiem ir ietverta citās vienību cenās.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lastRenderedPageBreak/>
        <w:t xml:space="preserve">Nosakot darbu un materiālu cenas Pretendentam jāņem vērā, ka samaksa ir paredzēta tikai par pilnīgi pabeigtu darbu – tīru darba apjomu, svaru, izmēriem, ekspluatācijai gatavu būvi, neņemot vērā radušos atlikumus, atgriezumus, virsmas liekumus </w:t>
      </w:r>
      <w:proofErr w:type="spellStart"/>
      <w:r w:rsidRPr="008117D1">
        <w:rPr>
          <w:rFonts w:ascii="Arial" w:hAnsi="Arial" w:cs="Arial"/>
          <w:sz w:val="20"/>
          <w:lang w:val="lv-LV"/>
        </w:rPr>
        <w:t>utml</w:t>
      </w:r>
      <w:proofErr w:type="spellEnd"/>
      <w:r w:rsidRPr="008117D1">
        <w:rPr>
          <w:rFonts w:ascii="Arial" w:hAnsi="Arial" w:cs="Arial"/>
          <w:sz w:val="20"/>
          <w:lang w:val="lv-LV"/>
        </w:rPr>
        <w:t>..</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Vienības cenās ir jāietver ne tikai tiešās izmaksas, kas saistītas ar materiāliem, darbaspēku un mehānismu ekspluatāciju vai nomu, bet arī netiešās izmaksas, kādas saistītas ar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noteikumu un tehniskās specifikācijas prasību ievērošanu, piem., izbūvēto darbu pārbaudes, paraugu ņemšana, </w:t>
      </w:r>
      <w:smartTag w:uri="schemas-tilde-lv/tildestengine" w:element="veidnes">
        <w:smartTagPr>
          <w:attr w:name="text" w:val="ziņojumu"/>
          <w:attr w:name="id" w:val="-1"/>
          <w:attr w:name="baseform" w:val="ziņojum|s"/>
        </w:smartTagPr>
        <w:r w:rsidRPr="008117D1">
          <w:rPr>
            <w:rFonts w:ascii="Arial" w:hAnsi="Arial" w:cs="Arial"/>
            <w:sz w:val="20"/>
            <w:lang w:val="lv-LV"/>
          </w:rPr>
          <w:t>ziņojumu</w:t>
        </w:r>
      </w:smartTag>
      <w:r w:rsidRPr="008117D1">
        <w:rPr>
          <w:rFonts w:ascii="Arial" w:hAnsi="Arial" w:cs="Arial"/>
          <w:sz w:val="20"/>
          <w:lang w:val="lv-LV"/>
        </w:rPr>
        <w:t xml:space="preserve"> sagatavošana, </w:t>
      </w:r>
      <w:proofErr w:type="spellStart"/>
      <w:r w:rsidRPr="008117D1">
        <w:rPr>
          <w:rFonts w:ascii="Arial" w:hAnsi="Arial" w:cs="Arial"/>
          <w:sz w:val="20"/>
          <w:lang w:val="lv-LV"/>
        </w:rPr>
        <w:t>izpilddokumentācijas</w:t>
      </w:r>
      <w:proofErr w:type="spellEnd"/>
      <w:r w:rsidRPr="008117D1">
        <w:rPr>
          <w:rFonts w:ascii="Arial" w:hAnsi="Arial" w:cs="Arial"/>
          <w:sz w:val="20"/>
          <w:lang w:val="lv-LV"/>
        </w:rPr>
        <w:t xml:space="preserve"> sagatavošana un saskaņošana, transports, satiksmes organizācija, darbu drošība, būvvietas apsardze, ielu slaucīšana, būvvietas attīrīšana no gružiem, visa veida pagaidu darbi un palīgdarbi (piem., pagaidu gājēju ceļi, laipas, barjeras, balsti, tranšeju stiprinājumi, piebraucamie ceļi, u.c.), būvdarbu vadība, projekta administrēšana (sekretāra, tulka, jurista, finanšu u.c. pakalpojumi), nodokļi (izņemot PVN) un nodevas, citi </w:t>
      </w:r>
      <w:proofErr w:type="spellStart"/>
      <w:r w:rsidRPr="008117D1">
        <w:rPr>
          <w:rFonts w:ascii="Arial" w:hAnsi="Arial" w:cs="Arial"/>
          <w:sz w:val="20"/>
          <w:lang w:val="lv-LV"/>
        </w:rPr>
        <w:t>virsizdevumi</w:t>
      </w:r>
      <w:proofErr w:type="spellEnd"/>
      <w:r w:rsidRPr="008117D1">
        <w:rPr>
          <w:rFonts w:ascii="Arial" w:hAnsi="Arial" w:cs="Arial"/>
          <w:sz w:val="20"/>
          <w:lang w:val="lv-LV"/>
        </w:rPr>
        <w:t xml:space="preserve"> un peļņa.</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Samaksa par padarīto darbu tiks veikta pēc faktiski padarītā, uzmērītā un </w:t>
      </w:r>
      <w:proofErr w:type="spellStart"/>
      <w:r w:rsidRPr="008117D1">
        <w:rPr>
          <w:rFonts w:ascii="Arial" w:hAnsi="Arial" w:cs="Arial"/>
          <w:sz w:val="20"/>
          <w:lang w:val="lv-LV"/>
        </w:rPr>
        <w:t>izpilddokumentācijā</w:t>
      </w:r>
      <w:proofErr w:type="spellEnd"/>
      <w:r w:rsidRPr="008117D1">
        <w:rPr>
          <w:rFonts w:ascii="Arial" w:hAnsi="Arial" w:cs="Arial"/>
          <w:sz w:val="20"/>
          <w:lang w:val="lv-LV"/>
        </w:rPr>
        <w:t xml:space="preserve"> fiksētā apjoma, nevis pēc Tāmēs uzrādītā daudzuma.</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Samaksa par piegādātajiem materiāliem tiks veikta atbilstoši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noteikumiem.</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Samaksa par Vispārīgo prasību izpildi apstiprināma pēc visu attaisnojošo dokumentu (garantiju oriģināli un apdrošināšanas polišu kopijas) saņemšanas, kā arī informatīvo stendu uzstādīšanas.</w:t>
      </w:r>
    </w:p>
    <w:p w:rsidR="008117D1" w:rsidRPr="008117D1" w:rsidRDefault="008117D1" w:rsidP="008117D1">
      <w:pPr>
        <w:spacing w:after="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Ražotāju un produktu nosaukumi</w:t>
      </w:r>
    </w:p>
    <w:p w:rsidR="008117D1" w:rsidRPr="008117D1" w:rsidRDefault="008117D1" w:rsidP="008117D1">
      <w:pPr>
        <w:spacing w:after="0"/>
        <w:ind w:left="425"/>
        <w:rPr>
          <w:rFonts w:ascii="Arial" w:hAnsi="Arial" w:cs="Arial"/>
          <w:sz w:val="20"/>
          <w:lang w:val="lv-LV"/>
        </w:rPr>
      </w:pPr>
      <w:r w:rsidRPr="008117D1">
        <w:rPr>
          <w:rFonts w:ascii="Arial" w:hAnsi="Arial" w:cs="Arial"/>
          <w:sz w:val="20"/>
          <w:lang w:val="lv-LV"/>
        </w:rPr>
        <w:t>Ja Tāmēs ir minēti konkrēti materiālu ražotāju nosaukumi vai izstrādājumu/produktu nosaukumi (arī zīmoli), Izpildītājs drīkst piedāvāt un Tāmēs izcenot šiem konkrētajiem produktiem līdzvērtīgus citu ražotāju produktus, kuri kvalitātes, izpildījuma, ekspluatācijas īpašību, savietojamības un funkcionalitātes ziņā ir līdzvērtīgi vai pārāki kā Tāmēs minētie, kā arī atbilst Būvprojektam un tehniskajām specifikācijām un ir izgatavoti no tādiem pašiem materiāliem.</w:t>
      </w:r>
    </w:p>
    <w:p w:rsidR="008117D1" w:rsidRPr="008117D1" w:rsidRDefault="008117D1" w:rsidP="008117D1">
      <w:pPr>
        <w:spacing w:after="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5" w:name="_Toc133900991"/>
      <w:bookmarkStart w:id="6" w:name="_Toc135558158"/>
      <w:bookmarkStart w:id="7" w:name="_Toc221939385"/>
      <w:r w:rsidRPr="008117D1">
        <w:rPr>
          <w:rFonts w:ascii="Arial Bold" w:hAnsi="Arial Bold"/>
          <w:caps/>
          <w:smallCaps w:val="0"/>
          <w:sz w:val="20"/>
          <w:lang w:val="lv-LV"/>
        </w:rPr>
        <w:t>Izpildītāja atļaujas, licences un saskaņojumi</w:t>
      </w:r>
      <w:bookmarkEnd w:id="5"/>
      <w:bookmarkEnd w:id="6"/>
      <w:bookmarkEnd w:id="7"/>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Izpildītājs ir atbildīgs par visu LR normatīvajos </w:t>
      </w:r>
      <w:smartTag w:uri="schemas-tilde-lv/tildestengine" w:element="veidnes">
        <w:smartTagPr>
          <w:attr w:name="text" w:val="aktos"/>
          <w:attr w:name="id" w:val="-1"/>
          <w:attr w:name="baseform" w:val="akt|s"/>
        </w:smartTagPr>
        <w:r w:rsidRPr="008117D1">
          <w:rPr>
            <w:rFonts w:ascii="Arial" w:hAnsi="Arial" w:cs="Arial"/>
            <w:sz w:val="20"/>
            <w:lang w:val="lv-LV"/>
          </w:rPr>
          <w:t>aktos</w:t>
        </w:r>
      </w:smartTag>
      <w:r w:rsidRPr="008117D1">
        <w:rPr>
          <w:rFonts w:ascii="Arial" w:hAnsi="Arial" w:cs="Arial"/>
          <w:sz w:val="20"/>
          <w:lang w:val="lv-LV"/>
        </w:rPr>
        <w:t xml:space="preserve"> noteikto atļauju, licenču un saskaņojumu saņemšanu pirms jebkuru </w:t>
      </w:r>
      <w:smartTag w:uri="schemas-tilde-lv/tildestengine" w:element="veidnes">
        <w:smartTagPr>
          <w:attr w:name="text" w:val="līgumā"/>
          <w:attr w:name="id" w:val="-1"/>
          <w:attr w:name="baseform" w:val="līgum|s"/>
        </w:smartTagPr>
        <w:r w:rsidRPr="008117D1">
          <w:rPr>
            <w:rFonts w:ascii="Arial" w:hAnsi="Arial" w:cs="Arial"/>
            <w:sz w:val="20"/>
            <w:lang w:val="lv-LV"/>
          </w:rPr>
          <w:t>līgumā</w:t>
        </w:r>
      </w:smartTag>
      <w:r w:rsidRPr="008117D1">
        <w:rPr>
          <w:rFonts w:ascii="Arial" w:hAnsi="Arial" w:cs="Arial"/>
          <w:sz w:val="20"/>
          <w:lang w:val="lv-LV"/>
        </w:rPr>
        <w:t xml:space="preserve"> noteikto aktivitāšu uzsākšanas.</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Izpildītājam jāsedz visas reālās izmaksas un nodevas, kas saistītas ar šo atļauju, licenču un saskaņojumu saņemšanu.</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Izpildītājam savā darba </w:t>
      </w:r>
      <w:smartTag w:uri="schemas-tilde-lv/tildestengine" w:element="veidnes">
        <w:smartTagPr>
          <w:attr w:name="text" w:val="plānā"/>
          <w:attr w:name="id" w:val="-1"/>
          <w:attr w:name="baseform" w:val="plān|s"/>
        </w:smartTagPr>
        <w:r w:rsidRPr="008117D1">
          <w:rPr>
            <w:rFonts w:ascii="Arial" w:hAnsi="Arial" w:cs="Arial"/>
            <w:sz w:val="20"/>
            <w:lang w:val="lv-LV"/>
          </w:rPr>
          <w:t>plānā</w:t>
        </w:r>
      </w:smartTag>
      <w:r w:rsidRPr="008117D1">
        <w:rPr>
          <w:rFonts w:ascii="Arial" w:hAnsi="Arial" w:cs="Arial"/>
          <w:sz w:val="20"/>
          <w:lang w:val="lv-LV"/>
        </w:rPr>
        <w:t xml:space="preserve"> un programmā jānorāda izpildāmi termiņi saistību nokārtošanai ar trešajām pusēm, kas ir atbildīgas par minētajām atļaujām, licencēm un saskaņojumiem.</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Izpildītājam jāizpilda visas prasības un jāsniedz nepieciešamais atbalsts un palīdzība Pasūtītājam to atļauju saņemšanai, ko var saņemt tikai Pasūtītājs.</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Izpildītājam jāievēro visi nosacījumi, kas izvirzīti trešo pušu piešķirtajās atļaujās, t. sk. Pasūtītāja saņemtajās atļaujās izvirzītie nosacījumi.</w:t>
      </w:r>
    </w:p>
    <w:p w:rsidR="008117D1" w:rsidRPr="008117D1" w:rsidRDefault="008117D1" w:rsidP="008117D1">
      <w:pPr>
        <w:spacing w:after="12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8" w:name="_Toc107139426"/>
      <w:bookmarkStart w:id="9" w:name="_Toc133900992"/>
      <w:bookmarkStart w:id="10" w:name="_Toc135558159"/>
      <w:bookmarkStart w:id="11" w:name="_Toc221939386"/>
      <w:r w:rsidRPr="008117D1">
        <w:rPr>
          <w:rFonts w:ascii="Arial Bold" w:hAnsi="Arial Bold"/>
          <w:caps/>
          <w:smallCaps w:val="0"/>
          <w:sz w:val="20"/>
          <w:lang w:val="lv-LV"/>
        </w:rPr>
        <w:t>Drošības procedūras</w:t>
      </w:r>
      <w:bookmarkEnd w:id="8"/>
      <w:bookmarkEnd w:id="9"/>
      <w:bookmarkEnd w:id="10"/>
      <w:bookmarkEnd w:id="11"/>
    </w:p>
    <w:p w:rsidR="008117D1" w:rsidRPr="008117D1" w:rsidRDefault="008117D1" w:rsidP="008117D1">
      <w:pPr>
        <w:spacing w:after="0"/>
        <w:ind w:left="425"/>
        <w:rPr>
          <w:rFonts w:ascii="Arial" w:hAnsi="Arial" w:cs="Arial"/>
          <w:sz w:val="20"/>
          <w:lang w:val="lv-LV"/>
        </w:rPr>
      </w:pP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darbības laikā Izpildītājam pēc nepieciešamības jāuzceļ piemērots pagaidu nožogojums, lai novērstu publisku pieeju būvlaukumiem, dzīvnieku nokļūšanu tajos utt. Ir jābūt tikai vienai ieejai būvlaukumā, lai nodrošinātu kustības efektīvu kontroli būvlaukumā. </w:t>
      </w:r>
    </w:p>
    <w:p w:rsidR="008117D1" w:rsidRPr="008117D1" w:rsidRDefault="008117D1" w:rsidP="008117D1">
      <w:pPr>
        <w:spacing w:after="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2" w:name="_Toc130182920"/>
      <w:bookmarkStart w:id="13" w:name="_Toc130182982"/>
      <w:bookmarkStart w:id="14" w:name="_Toc135558160"/>
      <w:bookmarkStart w:id="15" w:name="_Toc221939387"/>
      <w:r w:rsidRPr="008117D1">
        <w:rPr>
          <w:rFonts w:ascii="Arial Bold" w:hAnsi="Arial Bold"/>
          <w:caps/>
          <w:smallCaps w:val="0"/>
          <w:sz w:val="20"/>
          <w:lang w:val="lv-LV"/>
        </w:rPr>
        <w:t>Kvalitātes nodrošināšanas sistēma</w:t>
      </w:r>
      <w:bookmarkEnd w:id="12"/>
      <w:bookmarkEnd w:id="13"/>
      <w:bookmarkEnd w:id="14"/>
      <w:bookmarkEnd w:id="15"/>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6" w:name="_Toc221939389"/>
      <w:bookmarkStart w:id="17" w:name="_Toc459176141"/>
      <w:bookmarkStart w:id="18" w:name="_Toc107139429"/>
      <w:r w:rsidRPr="008117D1">
        <w:rPr>
          <w:rFonts w:ascii="Arial" w:hAnsi="Arial"/>
          <w:b/>
          <w:sz w:val="20"/>
          <w:lang w:val="lv-LV"/>
        </w:rPr>
        <w:t>Standarti un ieteikumi</w:t>
      </w:r>
      <w:bookmarkEnd w:id="16"/>
      <w:r w:rsidRPr="008117D1">
        <w:rPr>
          <w:rFonts w:ascii="Arial" w:hAnsi="Arial"/>
          <w:b/>
          <w:sz w:val="20"/>
          <w:lang w:val="lv-LV"/>
        </w:rPr>
        <w:t xml:space="preserve"> </w:t>
      </w:r>
      <w:bookmarkEnd w:id="17"/>
      <w:bookmarkEnd w:id="18"/>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Izpildītāja uzņēmumā jābūt ieviestai kvalitātes vadības sistēmai vai tam jābūt ISO 9001:2000 sertificētam.</w:t>
      </w:r>
    </w:p>
    <w:p w:rsidR="008117D1" w:rsidRPr="008117D1" w:rsidRDefault="008117D1" w:rsidP="008117D1">
      <w:pPr>
        <w:pStyle w:val="Heading3"/>
        <w:numPr>
          <w:ilvl w:val="2"/>
          <w:numId w:val="0"/>
        </w:numPr>
        <w:tabs>
          <w:tab w:val="num" w:pos="1080"/>
        </w:tabs>
        <w:spacing w:after="120"/>
        <w:ind w:left="1080" w:hanging="654"/>
        <w:jc w:val="left"/>
        <w:rPr>
          <w:rFonts w:ascii="Arial" w:hAnsi="Arial"/>
          <w:b/>
          <w:sz w:val="20"/>
          <w:lang w:val="lv-LV"/>
        </w:rPr>
      </w:pPr>
      <w:bookmarkStart w:id="19" w:name="_Toc221939392"/>
      <w:r w:rsidRPr="008117D1">
        <w:rPr>
          <w:rFonts w:ascii="Arial" w:hAnsi="Arial"/>
          <w:b/>
          <w:sz w:val="20"/>
          <w:lang w:val="lv-LV"/>
        </w:rPr>
        <w:t>Kvalitātes pārbaudes</w:t>
      </w:r>
      <w:bookmarkEnd w:id="19"/>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Būvniecības fāzē (Inženieris) Būvuzraugs un Pasūtītājs var jebkurā laikā pārbaudīt Izpildītāja kvalitātes nodrošināšanas procedūru. </w:t>
      </w:r>
    </w:p>
    <w:p w:rsidR="008117D1" w:rsidRPr="008117D1" w:rsidRDefault="008117D1" w:rsidP="008117D1">
      <w:pPr>
        <w:pStyle w:val="Teksts"/>
        <w:spacing w:after="0" w:line="240" w:lineRule="auto"/>
        <w:ind w:left="426"/>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20" w:name="_Toc130182921"/>
      <w:bookmarkStart w:id="21" w:name="_Toc130182983"/>
      <w:bookmarkStart w:id="22" w:name="_Toc135558161"/>
      <w:bookmarkStart w:id="23" w:name="_Toc221939393"/>
      <w:r w:rsidRPr="008117D1">
        <w:rPr>
          <w:rFonts w:ascii="Arial Bold" w:hAnsi="Arial Bold"/>
          <w:caps/>
          <w:smallCaps w:val="0"/>
          <w:sz w:val="20"/>
          <w:lang w:val="lv-LV"/>
        </w:rPr>
        <w:lastRenderedPageBreak/>
        <w:t>Pievedceļš</w:t>
      </w:r>
      <w:bookmarkEnd w:id="20"/>
      <w:bookmarkEnd w:id="21"/>
      <w:bookmarkEnd w:id="22"/>
      <w:bookmarkEnd w:id="23"/>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Jebkurai piekļūšanai būvlaukumam jānotiek caur norādīto galveno ieeju. Ceļa uzturēšanu būvniecības laikā īsteno Izpildītājs.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Nekādi tiešie maksājumi Izpildītājam par pagaidu ceļu, kas tiek izmantoti būvniecības vajadzībām, izveidošanu, vai jebkuru esošo ceļu vai būvju, ko Izpildītājs var izmantot darbu veikšanai, uzlabošanu, remontu vai uzturēšanu, netiks veikti. Visu pagaidu ceļu izmaksas jāsedz Izpildītājam.</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Darba Izpildītājam jāievēro visi likumi un noteikumi attiecībā uz sabiedrisko ceļu izmantošanu. Darba Izpildītājs sedz visas izmaksas, kas saistītas ar visu nepieciešamo drošības pasākumu un pagaidu ceļu uzturēšanu, jebkuru nepieciešamo remontu, nomaiņu vai līdzīgajām darbībām, un visas vai jebkuras citas izmaksas, kas radušās šādu ceļu izmantošanas dēļ, kā arī Izpildītājam jāpasargā Pasūtītājs no jebkādām sūdzībām, prasībām, prāvām, kaitējumiem, izmaksām, nodevām un izdevumiem utt., kas izriet no vai ir saistībā ar jebkuru šādu darbību vai traucējumu.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Saņemot pieeju būvlaukumam, Izpildītājam cik drīz vien iespējams (atbilstoši likumdošanas nosacījumiem) jānodrošina, jāuzstāda izkārtne, kas satur šādu informāciju: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finansētāja nosaukums un logotips;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pasūtītāja nosaukums un logotips;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(Inženiera) Būvuzrauga, uzvārds;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Izpildītāja nosaukums;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projekta nosaukums, kā arī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cita līdzīga informācija, ja (Inženieris) Būvuzraugs pieprasa tās iekļaušanu.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Izkārtnei jābūt ne mazākai par 1,2 m x 1,2 m ar uzrakstiem latviešu valodā. Papildus izkārtne var būt novietota vietā, kur to norāda Būvuzraugs (Inženieris). Pēc darbu pabeigšanas Izpildītājam jānoņem izkārtne no būvlaukuma.</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Būvdarbu ekspluatācijā nodošanas dienā būvdarbu izpildītājs iesniedz Pasūtītājam 3 (trīs) informatīvās plāksnītes (</w:t>
      </w:r>
      <w:proofErr w:type="spellStart"/>
      <w:r w:rsidRPr="008117D1">
        <w:rPr>
          <w:rFonts w:ascii="Arial" w:hAnsi="Arial" w:cs="Arial"/>
          <w:sz w:val="20"/>
          <w:lang w:val="lv-LV"/>
        </w:rPr>
        <w:t>izm</w:t>
      </w:r>
      <w:proofErr w:type="spellEnd"/>
      <w:r w:rsidRPr="008117D1">
        <w:rPr>
          <w:rFonts w:ascii="Arial" w:hAnsi="Arial" w:cs="Arial"/>
          <w:sz w:val="20"/>
          <w:lang w:val="lv-LV"/>
        </w:rPr>
        <w:t>. ~ 300 x 150 mm) ar finansētāja logo, projekta nosaukumu un izpildes gadu. Plāksnīšu saturu pirms izgatavošanas Izpildītājs saskaņo ar Pasūtītāju. Plāksnīte paredzētas izvietošanai pie ūdenssaimniecības inženierbūvēm: ūdenstorņa, NAI stacijas un sūkņu stacijas.</w:t>
      </w:r>
    </w:p>
    <w:p w:rsidR="008117D1" w:rsidRPr="008117D1" w:rsidRDefault="008117D1" w:rsidP="008117D1">
      <w:pPr>
        <w:spacing w:after="0"/>
        <w:ind w:left="425"/>
        <w:rPr>
          <w:rFonts w:ascii="Arial" w:hAnsi="Arial"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24" w:name="_Toc130182922"/>
      <w:bookmarkStart w:id="25" w:name="_Toc130182984"/>
      <w:bookmarkStart w:id="26" w:name="_Toc135558162"/>
      <w:bookmarkStart w:id="27" w:name="_Toc221939394"/>
      <w:r w:rsidRPr="008117D1">
        <w:rPr>
          <w:rFonts w:ascii="Arial Bold" w:hAnsi="Arial Bold"/>
          <w:caps/>
          <w:smallCaps w:val="0"/>
          <w:sz w:val="20"/>
          <w:lang w:val="lv-LV"/>
        </w:rPr>
        <w:t>Vides aizsardzība</w:t>
      </w:r>
      <w:bookmarkEnd w:id="24"/>
      <w:bookmarkEnd w:id="25"/>
      <w:bookmarkEnd w:id="26"/>
      <w:bookmarkEnd w:id="27"/>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Lai pievērstu uzmanību ietekmei uz vidi, kas ir saistīta ar būvdarbu veikšanu, Izpildītājam kopā ar detalizētu būvniecības projektu jāiesniedz arī Vides pārvaldības </w:t>
      </w:r>
      <w:smartTag w:uri="schemas-tilde-lv/tildestengine" w:element="veidnes">
        <w:smartTagPr>
          <w:attr w:name="text" w:val="plāns"/>
          <w:attr w:name="id" w:val="-1"/>
          <w:attr w:name="baseform" w:val="plān|s"/>
        </w:smartTagPr>
        <w:r w:rsidRPr="008117D1">
          <w:rPr>
            <w:rFonts w:ascii="Arial" w:hAnsi="Arial" w:cs="Arial"/>
            <w:sz w:val="20"/>
            <w:lang w:val="lv-LV"/>
          </w:rPr>
          <w:t>plāns</w:t>
        </w:r>
      </w:smartTag>
      <w:r w:rsidRPr="008117D1">
        <w:rPr>
          <w:rFonts w:ascii="Arial" w:hAnsi="Arial" w:cs="Arial"/>
          <w:sz w:val="20"/>
          <w:lang w:val="lv-LV"/>
        </w:rPr>
        <w:t xml:space="preserve"> (VPP). VPP var būt iekļauti šādi punkti (taču tas var būt arī plašāks):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b/>
          <w:sz w:val="20"/>
          <w:szCs w:val="20"/>
        </w:rPr>
        <w:t xml:space="preserve">Cieto atkritumu izvietošana </w:t>
      </w:r>
      <w:r w:rsidRPr="008117D1">
        <w:rPr>
          <w:rFonts w:ascii="Arial" w:hAnsi="Arial" w:cs="Arial"/>
          <w:sz w:val="20"/>
          <w:szCs w:val="20"/>
        </w:rPr>
        <w:t xml:space="preserve">(visiem būvniecības materiāliem), kā arī pārpalikuma un atkritumu materiālu izvietošanas vietas videi drošajā veidā; pēc iespējas materiāliem jātiek pārstrādātiem, un gadījumos, kad tas nav iespējams, tie ir jāizvieto ārpus būvlaukuma piemērotā atkritumu izgāztuvē. Sadedzināšana būvlaukumā nav atļauta.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b/>
          <w:sz w:val="20"/>
          <w:szCs w:val="20"/>
        </w:rPr>
        <w:t>Šķidro atkritumu apsaimniekošana</w:t>
      </w:r>
      <w:r w:rsidRPr="008117D1">
        <w:rPr>
          <w:rFonts w:ascii="Arial" w:hAnsi="Arial" w:cs="Arial"/>
          <w:sz w:val="20"/>
          <w:szCs w:val="20"/>
        </w:rPr>
        <w:t xml:space="preserve"> videi drošā veidā</w:t>
      </w:r>
      <w:r w:rsidRPr="008117D1">
        <w:rPr>
          <w:rFonts w:ascii="Arial" w:hAnsi="Arial" w:cs="Arial"/>
          <w:b/>
          <w:sz w:val="20"/>
          <w:szCs w:val="20"/>
        </w:rPr>
        <w:t xml:space="preserve"> </w:t>
      </w:r>
      <w:r w:rsidRPr="008117D1">
        <w:rPr>
          <w:rFonts w:ascii="Arial" w:hAnsi="Arial" w:cs="Arial"/>
          <w:sz w:val="20"/>
          <w:szCs w:val="20"/>
        </w:rPr>
        <w:t>attiecībā uz potenciālajiem būvniecībā izmantojamo viegli uzliesmojošo vielu un ķīmisko vielu izplūdumiem ārpus būvlaukuma saskaņā ar nacionālo likumdošanu.</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b/>
          <w:sz w:val="20"/>
          <w:szCs w:val="20"/>
        </w:rPr>
        <w:t xml:space="preserve">Samazināt aprīkojuma ietekmi </w:t>
      </w:r>
      <w:r w:rsidRPr="008117D1">
        <w:rPr>
          <w:rFonts w:ascii="Arial" w:hAnsi="Arial" w:cs="Arial"/>
          <w:sz w:val="20"/>
          <w:szCs w:val="20"/>
        </w:rPr>
        <w:t xml:space="preserve">uz cilvēku veselību un vidi smagās tehnikas izmantošanas kontekstā. Tas ietver sevī potenciālā kaitējuma augu valstij minimizēšanu, trokšņa līmeni, putekļus un nejaušus viegli uzliesmojošo vielu izplūdumus, kas var novest pie dzeramā ūdens piesārņošanas.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b/>
          <w:sz w:val="20"/>
          <w:szCs w:val="20"/>
        </w:rPr>
        <w:t xml:space="preserve">Sanitāro atkritumu izvietošana </w:t>
      </w:r>
      <w:r w:rsidRPr="008117D1">
        <w:rPr>
          <w:rFonts w:ascii="Arial" w:hAnsi="Arial" w:cs="Arial"/>
          <w:sz w:val="20"/>
          <w:szCs w:val="20"/>
        </w:rPr>
        <w:t xml:space="preserve">videi drošajā veidā visu cilvēka radīto atkritumu būvniecības vietās kontekstā (piemēram, ķīmiskās tualetes).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b/>
          <w:sz w:val="20"/>
          <w:szCs w:val="20"/>
        </w:rPr>
        <w:t xml:space="preserve">Karjeri un ieguves vietas, </w:t>
      </w:r>
      <w:r w:rsidRPr="008117D1">
        <w:rPr>
          <w:rFonts w:ascii="Arial" w:hAnsi="Arial" w:cs="Arial"/>
          <w:sz w:val="20"/>
          <w:szCs w:val="20"/>
        </w:rPr>
        <w:t xml:space="preserve">Izpildītājam jāapraksta, kur viņš iegūs materiālus un kādus pasākumus viņš īstenos, lai samazinātu ietekmi uz vidi būvniecības laikā un pēc tās. </w:t>
      </w:r>
      <w:r w:rsidRPr="008117D1">
        <w:rPr>
          <w:rFonts w:ascii="Arial" w:hAnsi="Arial" w:cs="Arial"/>
          <w:b/>
          <w:sz w:val="20"/>
          <w:szCs w:val="20"/>
        </w:rPr>
        <w:t xml:space="preserve">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lastRenderedPageBreak/>
        <w:t>Izpildītājam jāievēro attiecīgo vides institūciju prasības un jāsaņem visas šajā sakarā nepieciešamās atļaujas.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Papildus augstāk minētajām aktivitātēm, jānodrošina vides aizsardzības kontrole attiecībā uz notekūdeņu izplūdi, troksni, smaku, vibrāciju un putekļiem saskaņā ar zemāk minēto.</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28" w:name="_Toc221939396"/>
      <w:bookmarkStart w:id="29" w:name="_Toc107139436"/>
      <w:r w:rsidRPr="008117D1">
        <w:rPr>
          <w:rFonts w:ascii="Arial" w:hAnsi="Arial"/>
          <w:b/>
          <w:sz w:val="20"/>
          <w:lang w:val="lv-LV"/>
        </w:rPr>
        <w:t>Trokšņu kontrole būvniecības laikā</w:t>
      </w:r>
      <w:bookmarkEnd w:id="28"/>
      <w:r w:rsidRPr="008117D1">
        <w:rPr>
          <w:rFonts w:ascii="Arial" w:hAnsi="Arial"/>
          <w:b/>
          <w:sz w:val="20"/>
          <w:lang w:val="lv-LV"/>
        </w:rPr>
        <w:t xml:space="preserve"> </w:t>
      </w:r>
      <w:bookmarkEnd w:id="29"/>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jānodrošina, ka būvniecības aktivitāšu rezultātā radītā trokšņa ietekme ir samazināta, pateicoties labai būvlaukuma pārvaldībai, iekārtu uzturēšanai un komunikācijai ar blakusesošo īpašumu īpašniekiem. Tādēļ Izpildītājam jāpielieto labākie praktiskie līdzekļi, lai minimizētu troksni, kas rodas viņa darbību rezultātā, ieskaitot iekārtu uzturēšanu.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Visiem transporta līdzekļiem un mehāniskām iekārtām,</w:t>
      </w:r>
      <w:r w:rsidRPr="008117D1">
        <w:rPr>
          <w:rFonts w:ascii="Arial" w:hAnsi="Arial" w:cs="Arial"/>
          <w:color w:val="FF0000"/>
          <w:sz w:val="20"/>
        </w:rPr>
        <w:t xml:space="preserve"> </w:t>
      </w:r>
      <w:r w:rsidRPr="008117D1">
        <w:rPr>
          <w:rFonts w:ascii="Arial" w:hAnsi="Arial" w:cs="Arial"/>
          <w:sz w:val="20"/>
        </w:rPr>
        <w:t>kas tiek izmantotas darba procesā, jābūt aprīkotām ar efektīvajiem trokšņa slāpētājiem un tos jāuztur labā un efektīvā darba kārtībā visā darbu veikšanas procesā. Nepastāvīgi izmantotas iekārtas darba pārtraukumu laikā jāizslēdz vai jāapslāpē līdz minimumam. Izpildītājam jāpārtrauc tādu iekārtas sastāvdaļu izmantošana, kas pēc (Inženiera) Būvuzrauga viedokļa ir neefektīvi apslāpētas. Visiem kompresoru modeļiem jābūt “klusinātiem” un aprīkotiem ar pienācīgi pieguļošiem</w:t>
      </w:r>
      <w:r w:rsidRPr="008117D1">
        <w:rPr>
          <w:rFonts w:ascii="Arial" w:hAnsi="Arial" w:cs="Arial"/>
          <w:color w:val="FF0000"/>
          <w:sz w:val="20"/>
        </w:rPr>
        <w:t xml:space="preserve"> </w:t>
      </w:r>
      <w:r w:rsidRPr="008117D1">
        <w:rPr>
          <w:rFonts w:ascii="Arial" w:hAnsi="Arial" w:cs="Arial"/>
          <w:sz w:val="20"/>
        </w:rPr>
        <w:t>un noplombētiem akustiskajiem vākiem, kuriem ierīces darbības laikā jābūt aizvērtiem. Visiem speciālajiem pneimatiskajiem sišanas instrumentiem jābūt aprīkotiem ar tāda veida trokšņa slāpētājiem vai klusinātājiem, ko ir rekomendējis ražotājs. Sūkņiem un mehāniskajām statiskajām iekārtām jābūt norobežotām ar akustiskajām nojumēm vai ekrāniem, saskaņā ar (Inženiera) Būvuzrauga norādījumiem.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Jebkurai iekārtai, tādai kā ģeneratori un sūkņi, ar kuriem strādā ārpus normālā darba laika (8:00 līdz 17:00), saskaņā ar (Inženiera) Būvuzrauga apstiprinājumu jābūt apņemtai ar akustisko nožogojumu, kuram jāierobežo trokšņa līmenis līdz līmenim, kāds ir noteikts Latvijas normatīvajos aktos.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jānodrošina, ka skaņas līmenis, kas rodas darbību rezultātā, nepārsniedz Latvijas normās un likumdošanā noteikto robežu.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30" w:name="_Toc221939397"/>
      <w:r w:rsidRPr="008117D1">
        <w:rPr>
          <w:rFonts w:ascii="Arial" w:hAnsi="Arial"/>
          <w:b/>
          <w:sz w:val="20"/>
          <w:lang w:val="lv-LV"/>
        </w:rPr>
        <w:t>Smakas traucējumi būvniecības laikā</w:t>
      </w:r>
      <w:bookmarkEnd w:id="30"/>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veicot labu objekta apsaimniekošanu un uzturēšanu, kā arī komunicējot ar blakus esošo zemju un māju īpašniekiem, jānodrošina, ka būvniecības laikā  tiek samazināti smakas izraisītie traucējumi. Tāpēc Izpildītājam ir jālieto labākās iespējamās metodes, lai novērstu smaku veidošanos no viņa darbībām.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31" w:name="_Toc221939398"/>
      <w:bookmarkStart w:id="32" w:name="_Toc107139437"/>
      <w:r w:rsidRPr="008117D1">
        <w:rPr>
          <w:rFonts w:ascii="Arial" w:hAnsi="Arial"/>
          <w:b/>
          <w:sz w:val="20"/>
          <w:lang w:val="lv-LV"/>
        </w:rPr>
        <w:t>Vibrācija būvniecības laikā</w:t>
      </w:r>
      <w:bookmarkEnd w:id="31"/>
      <w:r w:rsidRPr="008117D1">
        <w:rPr>
          <w:rFonts w:ascii="Arial" w:hAnsi="Arial"/>
          <w:b/>
          <w:sz w:val="20"/>
          <w:lang w:val="lv-LV"/>
        </w:rPr>
        <w:t xml:space="preserve"> </w:t>
      </w:r>
      <w:bookmarkEnd w:id="32"/>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jāveic visi nepieciešami soļi, lai minimizētu vibrāciju, kas rodas, izmantojot iekārtas un aprīkojumu būvlaukumā. Nav pieļaujama tādu elektrisko vai mehānisko (smaguma) iekārtu pielietošana, kas izmanto smaguma mešanas sistēmu seguma vai pamatu nojaukšanai. Saskaņā ar (Inženiera) Būvuzrauga norādījumiem vibrācijas jākontrolē ar </w:t>
      </w:r>
      <w:proofErr w:type="spellStart"/>
      <w:r w:rsidRPr="008117D1">
        <w:rPr>
          <w:rFonts w:ascii="Arial" w:hAnsi="Arial" w:cs="Arial"/>
          <w:sz w:val="20"/>
        </w:rPr>
        <w:t>vibrometra</w:t>
      </w:r>
      <w:proofErr w:type="spellEnd"/>
      <w:r w:rsidRPr="008117D1">
        <w:rPr>
          <w:rFonts w:ascii="Arial" w:hAnsi="Arial" w:cs="Arial"/>
          <w:sz w:val="20"/>
        </w:rPr>
        <w:t xml:space="preserve"> palīdzību. Vibrācijas, kas ir saistītas ar mehāniskajām iekārtām, nedrīkst pārsniegt 2.5 mm/</w:t>
      </w:r>
      <w:proofErr w:type="spellStart"/>
      <w:r w:rsidRPr="008117D1">
        <w:rPr>
          <w:rFonts w:ascii="Arial" w:hAnsi="Arial" w:cs="Arial"/>
          <w:sz w:val="20"/>
        </w:rPr>
        <w:t>sek</w:t>
      </w:r>
      <w:proofErr w:type="spellEnd"/>
      <w:r w:rsidRPr="008117D1">
        <w:rPr>
          <w:rFonts w:ascii="Arial" w:hAnsi="Arial" w:cs="Arial"/>
          <w:sz w:val="20"/>
        </w:rPr>
        <w:t xml:space="preserve">, kā maksimālo daļiņas ātrumu jebkurā perpendikulārajā virzienā uz īpašuma robežām.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33" w:name="_Toc221939399"/>
      <w:bookmarkStart w:id="34" w:name="_Toc107139438"/>
      <w:r w:rsidRPr="008117D1">
        <w:rPr>
          <w:rFonts w:ascii="Arial" w:hAnsi="Arial"/>
          <w:b/>
          <w:sz w:val="20"/>
          <w:lang w:val="lv-LV"/>
        </w:rPr>
        <w:t>Putekļu emisija būvniecības laikā</w:t>
      </w:r>
      <w:bookmarkEnd w:id="33"/>
      <w:r w:rsidRPr="008117D1">
        <w:rPr>
          <w:rFonts w:ascii="Arial" w:hAnsi="Arial"/>
          <w:b/>
          <w:sz w:val="20"/>
          <w:lang w:val="lv-LV"/>
        </w:rPr>
        <w:t xml:space="preserve"> </w:t>
      </w:r>
      <w:bookmarkEnd w:id="34"/>
    </w:p>
    <w:p w:rsidR="008117D1" w:rsidRPr="008117D1" w:rsidRDefault="008117D1" w:rsidP="008117D1">
      <w:pPr>
        <w:spacing w:after="100" w:afterAutospacing="1"/>
        <w:ind w:left="425"/>
        <w:rPr>
          <w:rFonts w:ascii="Arial" w:hAnsi="Arial" w:cs="Arial"/>
          <w:sz w:val="20"/>
          <w:lang w:val="lv-LV"/>
        </w:rPr>
      </w:pPr>
      <w:r w:rsidRPr="008117D1">
        <w:rPr>
          <w:rFonts w:ascii="Arial" w:hAnsi="Arial" w:cs="Arial"/>
          <w:sz w:val="20"/>
          <w:lang w:val="lv-LV"/>
        </w:rPr>
        <w:t xml:space="preserve">Būvlaukumā īstenojamo darbu apjoma un rakstura dēļ, būvniecības darbu radītie putekļi var tikt aizpūsti ar valdošiem vējiem uz būvlaukuma blakus esošajām zemēm. Izpildītājam jāsamazina putekļu emisija līdz minimumam saskaņā ar labas būvlaukuma pārvaldīšanas procedūrām. Ja putekļu izdalījumi no būvlaukuma kļūst par problēmu, būvlaukumā var tikt īstenoti šādi piesardzības pasākumi: </w:t>
      </w:r>
    </w:p>
    <w:p w:rsidR="008117D1" w:rsidRPr="008117D1" w:rsidRDefault="008117D1" w:rsidP="008117D1">
      <w:pPr>
        <w:pStyle w:val="apakspunkti"/>
        <w:numPr>
          <w:ilvl w:val="0"/>
          <w:numId w:val="3"/>
        </w:numPr>
        <w:tabs>
          <w:tab w:val="clear" w:pos="720"/>
          <w:tab w:val="num" w:pos="1134"/>
        </w:tabs>
        <w:spacing w:after="100" w:afterAutospacing="1"/>
        <w:ind w:left="1134" w:hanging="425"/>
        <w:rPr>
          <w:rFonts w:ascii="Arial" w:hAnsi="Arial" w:cs="Arial"/>
          <w:sz w:val="20"/>
          <w:szCs w:val="20"/>
        </w:rPr>
      </w:pPr>
      <w:r w:rsidRPr="008117D1">
        <w:rPr>
          <w:rFonts w:ascii="Arial" w:hAnsi="Arial" w:cs="Arial"/>
          <w:sz w:val="20"/>
          <w:szCs w:val="20"/>
        </w:rPr>
        <w:t xml:space="preserve">vēja barjeras uz grunts kaudzēm; </w:t>
      </w:r>
    </w:p>
    <w:p w:rsidR="008117D1" w:rsidRPr="008117D1" w:rsidRDefault="008117D1" w:rsidP="008117D1">
      <w:pPr>
        <w:pStyle w:val="apakspunkti"/>
        <w:numPr>
          <w:ilvl w:val="0"/>
          <w:numId w:val="3"/>
        </w:numPr>
        <w:tabs>
          <w:tab w:val="clear" w:pos="720"/>
          <w:tab w:val="num" w:pos="1134"/>
        </w:tabs>
        <w:spacing w:after="100" w:afterAutospacing="1"/>
        <w:ind w:left="1134" w:hanging="425"/>
        <w:rPr>
          <w:rFonts w:ascii="Arial" w:hAnsi="Arial" w:cs="Arial"/>
          <w:sz w:val="20"/>
          <w:szCs w:val="20"/>
        </w:rPr>
      </w:pPr>
      <w:r w:rsidRPr="008117D1">
        <w:rPr>
          <w:rFonts w:ascii="Arial" w:hAnsi="Arial" w:cs="Arial"/>
          <w:sz w:val="20"/>
          <w:szCs w:val="20"/>
        </w:rPr>
        <w:t xml:space="preserve">slīdošās lentes, kravas automašīnas un citi transportieri ir slēgta tipa; </w:t>
      </w:r>
    </w:p>
    <w:p w:rsidR="008117D1" w:rsidRPr="008117D1" w:rsidRDefault="008117D1" w:rsidP="008117D1">
      <w:pPr>
        <w:pStyle w:val="apakspunkti"/>
        <w:numPr>
          <w:ilvl w:val="0"/>
          <w:numId w:val="3"/>
        </w:numPr>
        <w:tabs>
          <w:tab w:val="clear" w:pos="720"/>
          <w:tab w:val="num" w:pos="1134"/>
        </w:tabs>
        <w:spacing w:after="100" w:afterAutospacing="1"/>
        <w:ind w:left="1134" w:hanging="425"/>
        <w:rPr>
          <w:rFonts w:ascii="Arial" w:hAnsi="Arial" w:cs="Arial"/>
          <w:sz w:val="20"/>
          <w:szCs w:val="20"/>
        </w:rPr>
      </w:pPr>
      <w:r w:rsidRPr="008117D1">
        <w:rPr>
          <w:rFonts w:ascii="Arial" w:hAnsi="Arial" w:cs="Arial"/>
          <w:sz w:val="20"/>
          <w:szCs w:val="20"/>
        </w:rPr>
        <w:t xml:space="preserve">materiāli ir nosegti ar pārsegu no plastikas; </w:t>
      </w:r>
    </w:p>
    <w:p w:rsidR="008117D1" w:rsidRPr="008117D1" w:rsidRDefault="008117D1" w:rsidP="008117D1">
      <w:pPr>
        <w:pStyle w:val="apakspunkti"/>
        <w:numPr>
          <w:ilvl w:val="0"/>
          <w:numId w:val="3"/>
        </w:numPr>
        <w:tabs>
          <w:tab w:val="clear" w:pos="720"/>
          <w:tab w:val="num" w:pos="1134"/>
        </w:tabs>
        <w:spacing w:after="100" w:afterAutospacing="1"/>
        <w:ind w:left="1134" w:hanging="425"/>
        <w:rPr>
          <w:rFonts w:ascii="Arial" w:hAnsi="Arial" w:cs="Arial"/>
          <w:sz w:val="20"/>
          <w:szCs w:val="20"/>
        </w:rPr>
      </w:pPr>
      <w:r w:rsidRPr="008117D1">
        <w:rPr>
          <w:rFonts w:ascii="Arial" w:hAnsi="Arial" w:cs="Arial"/>
          <w:sz w:val="20"/>
          <w:szCs w:val="20"/>
        </w:rPr>
        <w:t>sablīvēšana ar sienamajiem materiāliem, kā arī</w:t>
      </w:r>
    </w:p>
    <w:p w:rsidR="008117D1" w:rsidRPr="008117D1" w:rsidRDefault="008117D1" w:rsidP="008117D1">
      <w:pPr>
        <w:pStyle w:val="apakspunkti"/>
        <w:numPr>
          <w:ilvl w:val="0"/>
          <w:numId w:val="3"/>
        </w:numPr>
        <w:tabs>
          <w:tab w:val="clear" w:pos="720"/>
          <w:tab w:val="num" w:pos="1134"/>
        </w:tabs>
        <w:spacing w:after="100" w:afterAutospacing="1"/>
        <w:ind w:left="1134" w:hanging="425"/>
        <w:rPr>
          <w:rFonts w:ascii="Arial" w:hAnsi="Arial" w:cs="Arial"/>
          <w:sz w:val="20"/>
          <w:szCs w:val="20"/>
        </w:rPr>
      </w:pPr>
      <w:r w:rsidRPr="008117D1">
        <w:rPr>
          <w:rFonts w:ascii="Arial" w:hAnsi="Arial" w:cs="Arial"/>
          <w:sz w:val="20"/>
          <w:szCs w:val="20"/>
        </w:rPr>
        <w:t xml:space="preserve">augšējais zemes slānis aplaistīts ar ūdeni. </w:t>
      </w:r>
    </w:p>
    <w:p w:rsidR="008117D1" w:rsidRPr="008117D1" w:rsidRDefault="008117D1" w:rsidP="008117D1">
      <w:pPr>
        <w:pStyle w:val="Teksts"/>
        <w:spacing w:after="100" w:afterAutospacing="1" w:line="240" w:lineRule="auto"/>
        <w:ind w:left="425"/>
        <w:rPr>
          <w:rFonts w:ascii="Arial" w:hAnsi="Arial" w:cs="Arial"/>
          <w:sz w:val="20"/>
        </w:rPr>
      </w:pPr>
      <w:r w:rsidRPr="008117D1">
        <w:rPr>
          <w:rFonts w:ascii="Arial" w:hAnsi="Arial" w:cs="Arial"/>
          <w:sz w:val="20"/>
        </w:rPr>
        <w:t>Šiem darbiem ir jāpiemēro Latvijas normas un likumdošana zemes darbu, celtniecības un demontāžas</w:t>
      </w:r>
      <w:r w:rsidRPr="008117D1">
        <w:rPr>
          <w:rFonts w:ascii="Arial" w:hAnsi="Arial" w:cs="Arial"/>
          <w:color w:val="FF0000"/>
          <w:sz w:val="20"/>
        </w:rPr>
        <w:t xml:space="preserve"> </w:t>
      </w:r>
      <w:r w:rsidRPr="008117D1">
        <w:rPr>
          <w:rFonts w:ascii="Arial" w:hAnsi="Arial" w:cs="Arial"/>
          <w:sz w:val="20"/>
        </w:rPr>
        <w:t xml:space="preserve">kontrolei. </w:t>
      </w:r>
    </w:p>
    <w:p w:rsidR="008117D1" w:rsidRPr="008117D1" w:rsidRDefault="008117D1" w:rsidP="008117D1">
      <w:pPr>
        <w:pStyle w:val="Heading1"/>
        <w:numPr>
          <w:ilvl w:val="0"/>
          <w:numId w:val="0"/>
        </w:numPr>
        <w:tabs>
          <w:tab w:val="left" w:pos="426"/>
        </w:tabs>
        <w:spacing w:before="0" w:after="0"/>
        <w:ind w:left="426"/>
        <w:jc w:val="left"/>
        <w:rPr>
          <w:rFonts w:ascii="Arial Bold" w:hAnsi="Arial Bold"/>
          <w:caps/>
          <w:sz w:val="20"/>
          <w:lang w:val="lv-LV"/>
        </w:rPr>
      </w:pPr>
      <w:bookmarkStart w:id="35" w:name="_Toc131413353"/>
      <w:bookmarkStart w:id="36" w:name="_Toc135558163"/>
      <w:bookmarkStart w:id="37" w:name="_Toc221939400"/>
      <w:bookmarkStart w:id="38" w:name="_Toc385987657"/>
      <w:bookmarkStart w:id="39" w:name="_Toc465674384"/>
      <w:bookmarkStart w:id="40" w:name="_Toc36121070"/>
      <w:bookmarkStart w:id="41" w:name="_Toc52267726"/>
      <w:bookmarkStart w:id="42" w:name="_Toc133900996"/>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Būvlaukuma dienas žurnāls – būvniecības dienasgrāmata</w:t>
      </w:r>
      <w:bookmarkEnd w:id="35"/>
      <w:bookmarkEnd w:id="36"/>
      <w:bookmarkEnd w:id="37"/>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jāaizpilda būvlaukuma dienas žurnāls (Inženierim) Būvuzraugam pieņemamā kārtībā. Žurnāls jāaizpilda katru dienu, lappusēm jābūt numurētām. Katru dienu Izpildītājam un (Inženierim) Būvuzraugam vai tā pārstāvim jāparaksta žurnāls. Lappušu kopiju izplatīšanai jānotiek saskaņā ar (Inženiera) Būvuzrauga norādījumiem.</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Dienas žurnālā jāiekļauj, bet ne ierobežojoši, sekojoša informācija:</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vispārīgi būvlaukuma dati (Pasūtītājs, Izpildītājs, vieta);</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laika apstākļi, t.sk. gaisa temperatūra;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darba laiks un maiņas;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Izpildītāja personāla skaits vienas maiņas laikā;</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attiecīgajā dienā darbam izmantotais aprīkojums;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galvenās darbības dienas laikā;</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svarīgākie materiāli un/vai aprīkojums nākamajam laika periodam;</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(Inženiera) Būvuzrauga un Izpildītāja komentāri, piezīmes un ieteikumi. </w:t>
      </w:r>
      <w:bookmarkEnd w:id="38"/>
      <w:bookmarkEnd w:id="39"/>
      <w:bookmarkEnd w:id="40"/>
      <w:bookmarkEnd w:id="41"/>
      <w:bookmarkEnd w:id="42"/>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43" w:name="_Toc221939401"/>
      <w:bookmarkStart w:id="44" w:name="_Toc427660555"/>
      <w:bookmarkStart w:id="45" w:name="_Toc430748056"/>
      <w:bookmarkStart w:id="46" w:name="_Toc431276302"/>
      <w:bookmarkStart w:id="47" w:name="_Toc459176179"/>
      <w:bookmarkStart w:id="48" w:name="_Toc107139441"/>
      <w:r w:rsidRPr="008117D1">
        <w:rPr>
          <w:rFonts w:ascii="Arial" w:hAnsi="Arial"/>
          <w:b/>
          <w:sz w:val="20"/>
          <w:lang w:val="lv-LV"/>
        </w:rPr>
        <w:t>Progresa fotogrāfijas</w:t>
      </w:r>
      <w:bookmarkEnd w:id="43"/>
      <w:r w:rsidRPr="008117D1">
        <w:rPr>
          <w:rFonts w:ascii="Arial" w:hAnsi="Arial"/>
          <w:b/>
          <w:sz w:val="20"/>
          <w:lang w:val="lv-LV"/>
        </w:rPr>
        <w:t xml:space="preserve"> </w:t>
      </w:r>
      <w:bookmarkEnd w:id="44"/>
      <w:bookmarkEnd w:id="45"/>
      <w:bookmarkEnd w:id="46"/>
      <w:bookmarkEnd w:id="47"/>
      <w:bookmarkEnd w:id="48"/>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periodiski (ne retāk kā 1 reizi nedēļā) jāveic fotografēšana, kas parādīs darba progresu, lai parādītu darbus, kas vēlāk tiks paslēpti, un atbalstītu visus pieprasījumus utt. Fotografēšanas izmaksas sedz Izpildītājs. Izpildītājs nodrošinās (Inženieri) Būvuzraugu ar 1 kopiju 10x15 cm formātā, kā arī elektroniskajā formā uz CD-ROM “</w:t>
      </w:r>
      <w:proofErr w:type="spellStart"/>
      <w:r w:rsidRPr="008117D1">
        <w:rPr>
          <w:rFonts w:ascii="Arial" w:hAnsi="Arial" w:cs="Arial"/>
          <w:sz w:val="20"/>
        </w:rPr>
        <w:t>jpg</w:t>
      </w:r>
      <w:proofErr w:type="spellEnd"/>
      <w:r w:rsidRPr="008117D1">
        <w:rPr>
          <w:rFonts w:ascii="Arial" w:hAnsi="Arial" w:cs="Arial"/>
          <w:sz w:val="20"/>
        </w:rPr>
        <w:t xml:space="preserve">” formātā. Katrā fotogrāfijā jābūt norādītam datumam un jāsatur komentārs. </w:t>
      </w: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49" w:name="_Toc130182924"/>
      <w:bookmarkStart w:id="50" w:name="_Toc130182986"/>
      <w:bookmarkStart w:id="51" w:name="_Toc135558164"/>
      <w:bookmarkStart w:id="52" w:name="_Toc221939402"/>
      <w:r w:rsidRPr="008117D1">
        <w:rPr>
          <w:rFonts w:ascii="Arial Bold" w:hAnsi="Arial Bold"/>
          <w:caps/>
          <w:smallCaps w:val="0"/>
          <w:sz w:val="20"/>
          <w:lang w:val="lv-LV"/>
        </w:rPr>
        <w:t>Drošība būvlaukumā</w:t>
      </w:r>
      <w:bookmarkEnd w:id="49"/>
      <w:bookmarkEnd w:id="50"/>
      <w:bookmarkEnd w:id="51"/>
      <w:bookmarkEnd w:id="52"/>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jāatbild par visu pakalpojumu, tehnikas, aprīkojuma, materiālu utt., kas piegādāti objektā aizsardzību un par to, ka visi uzraksti, apgaismojums, žogi utt. ir izvietoti piemērotās vietās. Izpildītājam jāatbild par visu darbu šī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ietvaros drošu veikšanu, tai skaitā par daļu no darbiem, ko var būt pārņēmis Pasūtītājs. Izpildītājam jāatbild arī par jebkura izstrādājuma vai materiāla, ko sagādājis Pasūtītājs šī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darbu veikšanai, drošību. Izpildītājs atbild par drošību objektā līdz brīdim, kad darbus ir pieņēmis Pasūtītājs.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tiks pieprasīts pēc normālā darba laika (8:00 līdz 17:00) nodrošināt sargu, lai apsargātu visas labierīcības, iekārtas, aprīkojumu, materiālus utt., kas piegādāti būvlaukumā, kā arī nodrošinātu, ka visas zīmes, apgaismojums, nožogojumi utt. atrodas īstajās vietās. Sargs būs atbildīgs par visu darbu, kas tiek īstenoti šī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ietvaros, apsardzi, ieskaitot to darbu daļu, ko var pārņemt Pasūtītājs, kā arī par tādu preču vai materiālu apsardzi, ko piegādā Pasūtītājs darbu veikšanai šī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ietvaros. Sargs tiks nodrošināts līdz brīdim, kad Pasūtītājs pārņems visus darbus.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jānodrošina, jāuzstāda un jāuztur piemērotas barjeras un nožogojumi, lai pasargātu darbu, būvniecības nometni, noliktavas laukumu, esošos objektus,</w:t>
      </w:r>
      <w:r w:rsidRPr="008117D1">
        <w:rPr>
          <w:rFonts w:ascii="Arial" w:hAnsi="Arial" w:cs="Arial"/>
          <w:color w:val="FF0000"/>
          <w:sz w:val="20"/>
        </w:rPr>
        <w:t xml:space="preserve"> </w:t>
      </w:r>
      <w:r w:rsidRPr="008117D1">
        <w:rPr>
          <w:rFonts w:ascii="Arial" w:hAnsi="Arial" w:cs="Arial"/>
          <w:sz w:val="20"/>
        </w:rPr>
        <w:t>kā arī būvniecības un montāžas darbības, kā arī jānoņem tās, kad tās vairs nebūs vajadzīgas, vai arī pabeidzot darbus.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Barjerām jāizskatās kā nožogojumam slēgtās ķēdes veidā, 2.0 m augstumā un labā stāvoklī, kā arī tām pilnībā jāatbilst LR normatīvo </w:t>
      </w:r>
      <w:smartTag w:uri="schemas-tilde-lv/tildestengine" w:element="veidnes">
        <w:smartTagPr>
          <w:attr w:name="text" w:val="aktu"/>
          <w:attr w:name="id" w:val="-1"/>
          <w:attr w:name="baseform" w:val="akt|s"/>
        </w:smartTagPr>
        <w:r w:rsidRPr="008117D1">
          <w:rPr>
            <w:rFonts w:ascii="Arial" w:hAnsi="Arial" w:cs="Arial"/>
            <w:sz w:val="20"/>
          </w:rPr>
          <w:t>aktu</w:t>
        </w:r>
      </w:smartTag>
      <w:r w:rsidRPr="008117D1">
        <w:rPr>
          <w:rFonts w:ascii="Arial" w:hAnsi="Arial" w:cs="Arial"/>
          <w:sz w:val="20"/>
        </w:rPr>
        <w:t xml:space="preserve"> prasībām.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Visiem nožogojumiem jābūt strukturāli</w:t>
      </w:r>
      <w:r w:rsidRPr="008117D1">
        <w:rPr>
          <w:rFonts w:ascii="Arial" w:hAnsi="Arial" w:cs="Arial"/>
          <w:color w:val="FF0000"/>
          <w:sz w:val="20"/>
        </w:rPr>
        <w:t xml:space="preserve"> </w:t>
      </w:r>
      <w:r w:rsidRPr="008117D1">
        <w:rPr>
          <w:rFonts w:ascii="Arial" w:hAnsi="Arial" w:cs="Arial"/>
          <w:sz w:val="20"/>
        </w:rPr>
        <w:t xml:space="preserve">atbilstošiem nepieciešamajiem mērķiem un tie ir jāuztur visa būvniecības perioda garumā.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Pabeidzot darbus, visas barjeras un nožogojumi ir pilnībā jānoņem. Izpildītājam jāsaved kārtībā būvlaukums un jānovērš jebkuri bojājumi, kas radušies viņa darbības rezultātā.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Saskaņā ar (Inženiera) Būvuzrauga prasībām jāuzstāda ārējais apgaismojums apkārt biroju ēkai, kā arī autostāvvietā. </w:t>
      </w:r>
    </w:p>
    <w:p w:rsidR="008117D1" w:rsidRPr="008117D1" w:rsidRDefault="008117D1" w:rsidP="008117D1">
      <w:pPr>
        <w:pStyle w:val="Teksts"/>
        <w:spacing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53" w:name="_Toc130182925"/>
      <w:bookmarkStart w:id="54" w:name="_Toc130182987"/>
      <w:bookmarkStart w:id="55" w:name="_Toc135558165"/>
      <w:bookmarkStart w:id="56" w:name="_Toc221939403"/>
      <w:bookmarkStart w:id="57" w:name="_Toc107139443"/>
      <w:bookmarkStart w:id="58" w:name="_Toc128383845"/>
      <w:r w:rsidRPr="008117D1">
        <w:rPr>
          <w:rFonts w:ascii="Arial Bold" w:hAnsi="Arial Bold"/>
          <w:caps/>
          <w:smallCaps w:val="0"/>
          <w:sz w:val="20"/>
          <w:lang w:val="lv-LV"/>
        </w:rPr>
        <w:lastRenderedPageBreak/>
        <w:t>Izpildītāja darbības būvlaukumā</w:t>
      </w:r>
      <w:bookmarkEnd w:id="53"/>
      <w:bookmarkEnd w:id="54"/>
      <w:bookmarkEnd w:id="55"/>
      <w:bookmarkEnd w:id="56"/>
      <w:r w:rsidRPr="008117D1">
        <w:rPr>
          <w:rFonts w:ascii="Arial Bold" w:hAnsi="Arial Bold"/>
          <w:caps/>
          <w:smallCaps w:val="0"/>
          <w:sz w:val="20"/>
          <w:lang w:val="lv-LV"/>
        </w:rPr>
        <w:t xml:space="preserve"> </w:t>
      </w:r>
      <w:bookmarkEnd w:id="57"/>
      <w:bookmarkEnd w:id="58"/>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jānodrošina un jāuztur piemērotas telpas būvlaukumā. Noliktavu lielumam un konstrukcijai jābūt tādai, lai nodrošinātu adekvātu materiālu, degvielas, rezerves daļu u. c. krājumu uzglabāšanu un aizsardzību tādos daudzumos, kas garantē darba procesu nepārtrauktību, un darbnīcām, ja tādas nepieciešamas, jābūt atbilstoši aprīkotām, lai varētu veikt iekārtu un aprīkojuma remontu gan iekštelpās, gan uz būvēm.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savos tarifos jāiekļauj visi izdevumi, kas varētu rasties biroja telpu vai darbnīcu vajadzībām.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Ja Izpildītājs pieprasa pieeju īpašumiem ārpus būvlaukuma robežām, viņš ir atbildīgs par vienošanās panākšanu ar teritoriju īpašniekiem un lietotājiem, ka arī visu nepieciešamo atļauju un saskaņojumu saņemšanu. Visas izmaksas šim nolūkam jāsedz pašam Izpildītājam. Turklāt, viņš būs pilnībā atbildīgs par šo laukumu kārtībā savešanu saskaņā ar īpašnieku un lietotāju prasībām. Pēc pieprasījuma Izpildītājs iesniedz (Inženierim) Būvuzraugam rakstiskās vienošanās ar īpašniekiem un lietotājiem kopiju, kurā atspoguļoti noteikumi un samaksa par teritoriju izmantošanu. Neskatoties uz to, ka informācija būs iesniegta (Inženierim) Būvuzraugam, vienošanās un teritoriju izmantošana paliek tikai un vienīgi Izpildītāja un īpašnieku/lietotāju ziņā.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ir jāveic ieraksti par viņa ienākšanas un iziešanas datumiem katra īpašnieka un lietotāja visos īpašumos un zemesgabalos, kā arī, ja nepieciešams, par visu nožogojumu uzstādīšanas un noņemšanas datumiem, un viņam ir jāiesniedz šo ierakstu kopijas pēc Inženiera pieprasījuma.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Par biroja telpu un noliktavu atrašanās vietu jāvienojas iepriekš ar Pasūtītāju, tās nedrīkst radīt neērtības vai traucēt iedzīvotājus.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59" w:name="_Toc221939405"/>
      <w:smartTag w:uri="schemas-tilde-lv/tildestengine" w:element="veidnes">
        <w:smartTagPr>
          <w:attr w:name="text" w:val="Atskaite"/>
          <w:attr w:name="id" w:val="-1"/>
          <w:attr w:name="baseform" w:val="atskait|e"/>
        </w:smartTagPr>
        <w:r w:rsidRPr="008117D1">
          <w:rPr>
            <w:rFonts w:ascii="Arial" w:hAnsi="Arial"/>
            <w:b/>
            <w:sz w:val="20"/>
            <w:lang w:val="lv-LV"/>
          </w:rPr>
          <w:t>Atskaite</w:t>
        </w:r>
      </w:smartTag>
      <w:r w:rsidRPr="008117D1">
        <w:rPr>
          <w:rFonts w:ascii="Arial" w:hAnsi="Arial"/>
          <w:b/>
          <w:sz w:val="20"/>
          <w:lang w:val="lv-LV"/>
        </w:rPr>
        <w:t xml:space="preserve"> par stāvokli pirms būvdarbiem</w:t>
      </w:r>
      <w:bookmarkEnd w:id="59"/>
      <w:r w:rsidRPr="008117D1">
        <w:rPr>
          <w:rFonts w:ascii="Arial" w:hAnsi="Arial"/>
          <w:b/>
          <w:sz w:val="20"/>
          <w:lang w:val="lv-LV"/>
        </w:rPr>
        <w:t xml:space="preserve">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Pirms jebkuriem būvdarbiem Izpildītājam jāveic būvlaukumu izvietojumu, konstrukciju, ietvju u.c. blakus struktūru, ko varētu ietekmēt būvdarbi, apsekošana. Apsekotām jābūt arī teritorijām būvlaukuma tuvumā, ko varētu ietekmēt būvdarbi. Visi esošie defekti un citas būtiskas detaļas jākonstatē, jāiereģistrē un jānofotografē.</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Šāda </w:t>
      </w:r>
      <w:smartTag w:uri="schemas-tilde-lv/tildestengine" w:element="veidnes">
        <w:smartTagPr>
          <w:attr w:name="text" w:val="Atskaite"/>
          <w:attr w:name="id" w:val="-1"/>
          <w:attr w:name="baseform" w:val="atskait|e"/>
        </w:smartTagPr>
        <w:r w:rsidRPr="008117D1">
          <w:rPr>
            <w:rFonts w:ascii="Arial" w:hAnsi="Arial" w:cs="Arial"/>
            <w:sz w:val="20"/>
          </w:rPr>
          <w:t>atskaite</w:t>
        </w:r>
      </w:smartTag>
      <w:r w:rsidRPr="008117D1">
        <w:rPr>
          <w:rFonts w:ascii="Arial" w:hAnsi="Arial" w:cs="Arial"/>
          <w:sz w:val="20"/>
        </w:rPr>
        <w:t xml:space="preserve"> jāiesniedz (Inženierim) Būvuzraugam divos eksemplāros latviešu valodā pirms jebkādu aktivitāšu uzsākšanas būvlaukumu teritorijās. Ja defektu nav, Izpildītājam jāiesniedz (Inženierim) Būvuzraugam rakstisks apstiprinājums par apsekošanu, kas veikta pirms darbu uzsākšanas būvlaukumu vietās.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jāorganizē Pasūtītāja pārstāvju un jebkuru citu atbildīgo institūciju klātbūtne apsekošanas laikā.</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Visi apsekošanas laikā un/vai pēc Izpildītāja darbiem konstatētie, bet neiereģistrētie bojājumi un/vai defekti jānovērš un jānodrošina to sākotnējais vai labāks stāvoklis, kas būtu pieņemams (Inženierim) Būvuzraugam un īpašniekam, un/vai kontrolējošajai institūcijai, uz paša Izpildītāja rēķina.</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60" w:name="_Toc221939406"/>
      <w:r w:rsidRPr="008117D1">
        <w:rPr>
          <w:rFonts w:ascii="Arial" w:hAnsi="Arial"/>
          <w:b/>
          <w:sz w:val="20"/>
          <w:lang w:val="lv-LV"/>
        </w:rPr>
        <w:t>Pagaidu būves un piekļūšana objektam</w:t>
      </w:r>
      <w:bookmarkEnd w:id="60"/>
      <w:r w:rsidRPr="008117D1">
        <w:rPr>
          <w:rFonts w:ascii="Arial" w:hAnsi="Arial"/>
          <w:b/>
          <w:sz w:val="20"/>
          <w:lang w:val="lv-LV"/>
        </w:rPr>
        <w:t xml:space="preserve">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Pirms darbu uzsākšanas būvlaukumā Izpildītājam jāiesniedz (Inženierim) Būvuzraugam rasējumi, kuros parādīta darbnīcu, noliktavu, biroja, piebraukšanas ceļu un citu pagaidu konstrukciju, kas nepieciešami adekvātai un ātrai pastāvīgo darbu izpildei, piedāvātā atrašanās vieta un vispārējais izkārtojums jeb Būvlaukuma uzbūves izpēte.</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jāiegūst pašam sava informācija par piekļūšanu visām būvlaukuma daļām, un, ja Izpildītājs vēlas izmantot ceļus, kas ved cauri privātīpašumiem, viņam jānokārto visas formalitātes ar īpašniekiem.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Ceļu (t. sk. pievadceļu), taku un pagalmu, ko Izpildītājs izmanto vai šķērso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nolūkos, segumi jāuztur apmierinošā stāvoklī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izpildes laikā, savukārt pēc tā izpildes Izpildītājam jāatjauno ceļi, takas un pagalmi vismaz līdz to sākotnējam stāvoklim, kas būtu pieņemams Inženierim, īpašniekiem un kontrolējošajām institūcijām, uz paša rēķina. Izpildītājam jāregulē savu transportlīdzekļu darbības veids, lai nodrošinātu, ka ne ceļi, ne takas vai īpašumi netiek nevajadzīgi bojāti būvju teritorijā – publiski vai kādā citā veidā.</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lastRenderedPageBreak/>
        <w:t xml:space="preserve">Visas pagaidu būves, kas nepieciešamas </w:t>
      </w:r>
      <w:smartTag w:uri="schemas-tilde-lv/tildestengine" w:element="veidnes">
        <w:smartTagPr>
          <w:attr w:name="text" w:val="līgumā"/>
          <w:attr w:name="id" w:val="-1"/>
          <w:attr w:name="baseform" w:val="līgum|s"/>
        </w:smartTagPr>
        <w:r w:rsidRPr="008117D1">
          <w:rPr>
            <w:rFonts w:ascii="Arial" w:hAnsi="Arial" w:cs="Arial"/>
            <w:sz w:val="20"/>
          </w:rPr>
          <w:t>līgumā</w:t>
        </w:r>
      </w:smartTag>
      <w:r w:rsidRPr="008117D1">
        <w:rPr>
          <w:rFonts w:ascii="Arial" w:hAnsi="Arial" w:cs="Arial"/>
          <w:sz w:val="20"/>
        </w:rPr>
        <w:t xml:space="preserve"> noteikto darbu pabeigšanai (tādas kā drošas sastatnes, iežogojums, apgaismojums, tiltiņi u.c., kā arī darbs, aprīkojums, materiāli un būves, kas nepieciešamas drošai, savlaicīgai un kvalitatīvai līgumsaistību izpildei) uzskatāmas par iekļautām Izpildītāja cenā, un par tām nav jāveic papildus maksājumi.</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61" w:name="_Toc221939407"/>
      <w:r w:rsidRPr="008117D1">
        <w:rPr>
          <w:rFonts w:ascii="Arial" w:hAnsi="Arial"/>
          <w:b/>
          <w:sz w:val="20"/>
          <w:lang w:val="lv-LV"/>
        </w:rPr>
        <w:t>Būvniecības darbi ziemas periodā</w:t>
      </w:r>
      <w:bookmarkEnd w:id="61"/>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Būvniecības darbus ziemas periodā jāveic saskaņā ar spēkā esošajiem Latvijas normatīvajiem aktiem.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sedz visus izdevumus nepieciešamo pasākumu veikšanai, lai nodrošinātu būvniecības darbu veikšanu ziemas periodā.</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62" w:name="_Toc221939408"/>
      <w:r w:rsidRPr="008117D1">
        <w:rPr>
          <w:rFonts w:ascii="Arial" w:hAnsi="Arial"/>
          <w:b/>
          <w:sz w:val="20"/>
          <w:lang w:val="lv-LV"/>
        </w:rPr>
        <w:t>Būvlaukumu tīrība</w:t>
      </w:r>
      <w:bookmarkEnd w:id="62"/>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ir atbildīgs par adekvātu būvlaukuma un būvju apkopi. Materiāli un aprīkojums jānovieto, jāuzglabā un jāsakrauj tādā kārtībā, kas iespējami samazinātu vietējo aktivitāšu traucējumus un pārtraukumus.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jāveic visi nepieciešamie pasākumi, lai nepieļautu, ka transportlīdzekļi izgāž dubļus vai citus atkritumus uz ceļiem un ietvēm, un nekavējoties jāaizvāc jebkuri šādā veidā izgāzti materiāli.</w:t>
      </w:r>
    </w:p>
    <w:p w:rsidR="008117D1" w:rsidRPr="008117D1" w:rsidRDefault="008117D1" w:rsidP="008117D1">
      <w:pPr>
        <w:pStyle w:val="Teksts"/>
        <w:spacing w:after="0" w:line="240" w:lineRule="auto"/>
        <w:ind w:left="426"/>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63" w:name="_Toc130182926"/>
      <w:bookmarkStart w:id="64" w:name="_Toc130182988"/>
      <w:bookmarkStart w:id="65" w:name="_Toc135558166"/>
      <w:bookmarkStart w:id="66" w:name="_Toc221939409"/>
      <w:r w:rsidRPr="008117D1">
        <w:rPr>
          <w:rFonts w:ascii="Arial Bold" w:hAnsi="Arial Bold"/>
          <w:caps/>
          <w:smallCaps w:val="0"/>
          <w:sz w:val="20"/>
          <w:lang w:val="lv-LV"/>
        </w:rPr>
        <w:t>Esošā infrastruktūra</w:t>
      </w:r>
      <w:bookmarkEnd w:id="63"/>
      <w:bookmarkEnd w:id="64"/>
      <w:bookmarkEnd w:id="65"/>
      <w:bookmarkEnd w:id="66"/>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ir jāsaņem akcepts no atbilstošajām iestādēm un infrastruktūras īpašniekiem pirms jebkuru zemes darbu uzsākšanas, un jāpārliecinās par esošās infrastruktūras tā brīža stāvokli, kas ietekmē darbu rezultātu vai var būt ietekmēts darbu rezultātā. Ja tiek atklāts, ka pastāv kāda infrastruktūra, kas nesaskan ar </w:t>
      </w:r>
      <w:smartTag w:uri="schemas-tilde-lv/tildestengine" w:element="veidnes">
        <w:smartTagPr>
          <w:attr w:name="text" w:val="līgumā"/>
          <w:attr w:name="id" w:val="-1"/>
          <w:attr w:name="baseform" w:val="līgum|s"/>
        </w:smartTagPr>
        <w:r w:rsidRPr="008117D1">
          <w:rPr>
            <w:rFonts w:ascii="Arial" w:hAnsi="Arial" w:cs="Arial"/>
            <w:sz w:val="20"/>
          </w:rPr>
          <w:t>līgumā</w:t>
        </w:r>
      </w:smartTag>
      <w:r w:rsidRPr="008117D1">
        <w:rPr>
          <w:rFonts w:ascii="Arial" w:hAnsi="Arial" w:cs="Arial"/>
          <w:sz w:val="20"/>
        </w:rPr>
        <w:t xml:space="preserve"> norādīto, Izpildītājs nekavējoties rakstiskā formā informē par to (Inženieri) Būvuzraugu. Izpildītājam jāveic ieraksti un atzīmes būvlaukuma </w:t>
      </w:r>
      <w:smartTag w:uri="schemas-tilde-lv/tildestengine" w:element="veidnes">
        <w:smartTagPr>
          <w:attr w:name="text" w:val="plāna"/>
          <w:attr w:name="id" w:val="-1"/>
          <w:attr w:name="baseform" w:val="plān|s"/>
        </w:smartTagPr>
        <w:r w:rsidRPr="008117D1">
          <w:rPr>
            <w:rFonts w:ascii="Arial" w:hAnsi="Arial" w:cs="Arial"/>
            <w:sz w:val="20"/>
          </w:rPr>
          <w:t>plāna</w:t>
        </w:r>
      </w:smartTag>
      <w:r w:rsidRPr="008117D1">
        <w:rPr>
          <w:rFonts w:ascii="Arial" w:hAnsi="Arial" w:cs="Arial"/>
          <w:sz w:val="20"/>
        </w:rPr>
        <w:t xml:space="preserve"> par visas tajā esošās infrastruktūras izvietojumu, kā arī Izpildītājam jāiesniedz kopija (Inženierim) Būvuzraugam.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veic darbus tādā veidā, lai nenodarītu bojājumus vai netraucētu būvlaukumā esošajai infrastruktūrai. Ja bojājumi vai traucējumi šādā veidā tomēr tiek nodarīti, Izpildītājam par saviem līdzekļiem jāveic pasākumi, lai novērstu bojājumus un saskaņotu to ar (Inženieri) Būvuzraugu un atbilstošajām iestādēm.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ir atbildīgs par visu cauruļu, kabeļu, apbūvju un citu lietu, kas var būt bojātas, ja netiek īstenoti piesardzības pasākumi, pasargāšanu ar pagaidu vai pastāvīgo balstu palīdzību vai citādāk. Tas attiecas uz visiem šādiem objektiem, esošiem un ierosinātajiem, kas ir Pasūtītāja vai citu īpašnieku īpašumā.</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var savā projektā pieprasīt savienojumu izveidošanu ar esošo cauruļvadu sistēmu. Nedrīkst veikt savienojumus starp esošo cauruļvadu sistēmu un jauno cauruļvadu sistēmu līdz nav pabeigtas nepieciešamās apskates un pārbaudes, un līdz (Inženieris) Būvuzraugs nav apstiprinājis jauno cauruļvadu sistēmu.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par saviem līdzekļiem nodrošina elektrības, dzeramā ūdens, telefona komunikāciju, saspiestā gaisa un citas būvlaukuma ierīkošanai nepieciešamās infrastruktūras piegādi un sadali, kā arī uzstāda, uztur un pēc pabeigšanas noņem visas caurules, kabeļus un furnitūru, kas nodrošina minētās infrastruktūras darbību. Visām elektriskajām instalācijām, kas ir šādu pagaidu instalāciju sastāvdaļa, jāatbilst spēkā esošai Latvijas likumdošanai. </w:t>
      </w: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67" w:name="_Toc131413300"/>
      <w:bookmarkStart w:id="68" w:name="_Toc135558167"/>
      <w:bookmarkStart w:id="69" w:name="_Toc221939410"/>
      <w:bookmarkStart w:id="70" w:name="_Toc482781657"/>
      <w:bookmarkStart w:id="71" w:name="_Toc17774479"/>
      <w:bookmarkStart w:id="72" w:name="_Toc37164107"/>
      <w:bookmarkStart w:id="73" w:name="_Toc52267683"/>
      <w:bookmarkStart w:id="74" w:name="_Toc133901000"/>
      <w:r w:rsidRPr="008117D1">
        <w:rPr>
          <w:rFonts w:ascii="Arial Bold" w:hAnsi="Arial Bold"/>
          <w:caps/>
          <w:smallCaps w:val="0"/>
          <w:sz w:val="20"/>
          <w:lang w:val="lv-LV"/>
        </w:rPr>
        <w:t>Resursu izmantošana</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būvniecības darbu veikšanai būs tiesības izmantot pasūtītājam pieejamos resursus – ūdeni un elektroenerģiju. Pieslēguma vietas, tarifi un norēķināšanas kārtība ir jāsaskaņo ar pasūtītāju. Izpildītājs par pasūtītāja resursiem norēķinās pēc faktiskā patēriņa.</w:t>
      </w: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 xml:space="preserve">Sūdzību un </w:t>
      </w:r>
      <w:smartTag w:uri="schemas-tilde-lv/tildestengine" w:element="veidnes">
        <w:smartTagPr>
          <w:attr w:name="text" w:val="pretenziju"/>
          <w:attr w:name="id" w:val="-1"/>
          <w:attr w:name="baseform" w:val="pretenzij|a"/>
        </w:smartTagPr>
        <w:r w:rsidRPr="008117D1">
          <w:rPr>
            <w:rFonts w:ascii="Arial Bold" w:hAnsi="Arial Bold"/>
            <w:caps/>
            <w:smallCaps w:val="0"/>
            <w:sz w:val="20"/>
            <w:lang w:val="lv-LV"/>
          </w:rPr>
          <w:t>pretenziju</w:t>
        </w:r>
      </w:smartTag>
      <w:r w:rsidRPr="008117D1">
        <w:rPr>
          <w:rFonts w:ascii="Arial Bold" w:hAnsi="Arial Bold"/>
          <w:caps/>
          <w:smallCaps w:val="0"/>
          <w:sz w:val="20"/>
          <w:lang w:val="lv-LV"/>
        </w:rPr>
        <w:t xml:space="preserve"> kārtība bojājumu gadījumā</w:t>
      </w:r>
      <w:bookmarkEnd w:id="67"/>
      <w:bookmarkEnd w:id="68"/>
      <w:bookmarkEnd w:id="69"/>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Detalizēts visu </w:t>
      </w:r>
      <w:smartTag w:uri="schemas-tilde-lv/tildestengine" w:element="veidnes">
        <w:smartTagPr>
          <w:attr w:name="text" w:val="pretenziju"/>
          <w:attr w:name="id" w:val="-1"/>
          <w:attr w:name="baseform" w:val="pretenzij|a"/>
        </w:smartTagPr>
        <w:r w:rsidRPr="008117D1">
          <w:rPr>
            <w:rFonts w:ascii="Arial" w:hAnsi="Arial" w:cs="Arial"/>
            <w:sz w:val="20"/>
          </w:rPr>
          <w:t>pretenziju</w:t>
        </w:r>
      </w:smartTag>
      <w:r w:rsidRPr="008117D1">
        <w:rPr>
          <w:rFonts w:ascii="Arial" w:hAnsi="Arial" w:cs="Arial"/>
          <w:sz w:val="20"/>
        </w:rPr>
        <w:t xml:space="preserve"> vai brīdinājumu par iespējamām </w:t>
      </w:r>
      <w:smartTag w:uri="schemas-tilde-lv/tildestengine" w:element="veidnes">
        <w:smartTagPr>
          <w:attr w:name="text" w:val="pretenzijām"/>
          <w:attr w:name="id" w:val="-1"/>
          <w:attr w:name="baseform" w:val="pretenzij|a"/>
        </w:smartTagPr>
        <w:r w:rsidRPr="008117D1">
          <w:rPr>
            <w:rFonts w:ascii="Arial" w:hAnsi="Arial" w:cs="Arial"/>
            <w:sz w:val="20"/>
          </w:rPr>
          <w:t>pretenzijām</w:t>
        </w:r>
      </w:smartTag>
      <w:r w:rsidRPr="008117D1">
        <w:rPr>
          <w:rFonts w:ascii="Arial" w:hAnsi="Arial" w:cs="Arial"/>
          <w:sz w:val="20"/>
        </w:rPr>
        <w:t xml:space="preserve">, ko Izpildītājs varētu saņemt attiecībā uz Pasūtītājam atlīdzināmiem zaudējumiem saskaņā ar </w:t>
      </w:r>
      <w:smartTag w:uri="schemas-tilde-lv/tildestengine" w:element="veidnes">
        <w:smartTagPr>
          <w:attr w:name="text" w:val="līgumu"/>
          <w:attr w:name="id" w:val="-1"/>
          <w:attr w:name="baseform" w:val="līgum|s"/>
        </w:smartTagPr>
        <w:r w:rsidRPr="008117D1">
          <w:rPr>
            <w:rFonts w:ascii="Arial" w:hAnsi="Arial" w:cs="Arial"/>
            <w:sz w:val="20"/>
          </w:rPr>
          <w:t>līgumu</w:t>
        </w:r>
      </w:smartTag>
      <w:r w:rsidRPr="008117D1">
        <w:rPr>
          <w:rFonts w:ascii="Arial" w:hAnsi="Arial" w:cs="Arial"/>
          <w:sz w:val="20"/>
        </w:rPr>
        <w:t>, izklāsts nekavējoties jāsniedz (Inženierim) Būvuzraugam, kam savukārt līdzīgā veidā par šādām sūdzībām un brīdinājumiem, ko var tiešā veidā nodot (Inženierim) Būvuzraugam vai Pasūtītājam, jāziņo Izpildītājam.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Līdzīga informācijas apmaiņa jānodrošina arī attiecībā uz visām iespējamām sūdzībām.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lastRenderedPageBreak/>
        <w:t>Izpildītājam nekavējoties rakstiski jāinformē (Inženieris) Būvuzraugs par bojājumiem vai savainojumiem, kas radušies ārpus darbu izpildes.</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75" w:name="_Toc130182929"/>
      <w:bookmarkStart w:id="76" w:name="_Toc130182991"/>
      <w:bookmarkStart w:id="77" w:name="_Toc135558170"/>
      <w:bookmarkStart w:id="78" w:name="_Toc221939412"/>
      <w:bookmarkStart w:id="79" w:name="_Toc427660556"/>
      <w:bookmarkEnd w:id="70"/>
      <w:bookmarkEnd w:id="71"/>
      <w:bookmarkEnd w:id="72"/>
      <w:bookmarkEnd w:id="73"/>
      <w:bookmarkEnd w:id="74"/>
      <w:r w:rsidRPr="008117D1">
        <w:rPr>
          <w:rFonts w:ascii="Arial Bold" w:hAnsi="Arial Bold"/>
          <w:caps/>
          <w:smallCaps w:val="0"/>
          <w:sz w:val="20"/>
          <w:lang w:val="lv-LV"/>
        </w:rPr>
        <w:t>Darba izpildes dokumentācija</w:t>
      </w:r>
      <w:bookmarkEnd w:id="75"/>
      <w:bookmarkEnd w:id="76"/>
      <w:r w:rsidRPr="008117D1">
        <w:rPr>
          <w:rFonts w:ascii="Arial Bold" w:hAnsi="Arial Bold"/>
          <w:caps/>
          <w:smallCaps w:val="0"/>
          <w:sz w:val="20"/>
          <w:lang w:val="lv-LV"/>
        </w:rPr>
        <w:t xml:space="preserve"> (izpilddokumentācija)</w:t>
      </w:r>
      <w:bookmarkEnd w:id="77"/>
      <w:bookmarkEnd w:id="78"/>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15 dienu laikā no darbu pabeigšanas laika izstrādā un iesniedz (Inženierim) Būvuzraugam apstiprināšanai pienācīgi izlabotus 2 darba izpildes dokumentu eksemplārus (gan izdrukas, gan CD formātā), kas ir noformēti atbilstoši LR spēkā esošajos normatīvajos </w:t>
      </w:r>
      <w:smartTag w:uri="schemas-tilde-lv/tildestengine" w:element="veidnes">
        <w:smartTagPr>
          <w:attr w:name="text" w:val="aktos"/>
          <w:attr w:name="id" w:val="-1"/>
          <w:attr w:name="baseform" w:val="akt|s"/>
        </w:smartTagPr>
        <w:r w:rsidRPr="008117D1">
          <w:rPr>
            <w:rFonts w:ascii="Arial" w:hAnsi="Arial" w:cs="Arial"/>
            <w:sz w:val="20"/>
          </w:rPr>
          <w:t>aktos</w:t>
        </w:r>
      </w:smartTag>
      <w:r w:rsidRPr="008117D1">
        <w:rPr>
          <w:rFonts w:ascii="Arial" w:hAnsi="Arial" w:cs="Arial"/>
          <w:sz w:val="20"/>
        </w:rPr>
        <w:t xml:space="preserve"> noteiktai kārtībai. </w:t>
      </w:r>
    </w:p>
    <w:p w:rsidR="008117D1" w:rsidRPr="008117D1" w:rsidRDefault="008117D1" w:rsidP="008117D1">
      <w:pPr>
        <w:spacing w:after="0"/>
        <w:rPr>
          <w:rFonts w:cs="Arial"/>
          <w:sz w:val="20"/>
          <w:lang w:val="lv-LV"/>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80" w:name="_Toc130182931"/>
      <w:bookmarkStart w:id="81" w:name="_Toc130182993"/>
      <w:bookmarkStart w:id="82" w:name="_Toc135558172"/>
      <w:bookmarkStart w:id="83" w:name="_Toc221939413"/>
      <w:r w:rsidRPr="008117D1">
        <w:rPr>
          <w:rFonts w:ascii="Arial Bold" w:hAnsi="Arial Bold"/>
          <w:caps/>
          <w:smallCaps w:val="0"/>
          <w:sz w:val="20"/>
          <w:lang w:val="lv-LV"/>
        </w:rPr>
        <w:t>Aprīkojums personālam un darbiniekiem</w:t>
      </w:r>
      <w:bookmarkEnd w:id="80"/>
      <w:bookmarkEnd w:id="81"/>
      <w:bookmarkEnd w:id="82"/>
      <w:bookmarkEnd w:id="83"/>
    </w:p>
    <w:p w:rsidR="008117D1" w:rsidRPr="008117D1" w:rsidRDefault="008117D1" w:rsidP="008117D1">
      <w:pPr>
        <w:pStyle w:val="Heading3"/>
        <w:numPr>
          <w:ilvl w:val="2"/>
          <w:numId w:val="0"/>
        </w:numPr>
        <w:tabs>
          <w:tab w:val="num" w:pos="1080"/>
        </w:tabs>
        <w:spacing w:after="120"/>
        <w:ind w:left="1080" w:hanging="654"/>
        <w:jc w:val="left"/>
        <w:rPr>
          <w:rFonts w:ascii="Arial" w:hAnsi="Arial"/>
          <w:b/>
          <w:sz w:val="20"/>
          <w:lang w:val="lv-LV"/>
        </w:rPr>
      </w:pPr>
      <w:bookmarkStart w:id="84" w:name="_Toc221939414"/>
      <w:bookmarkStart w:id="85" w:name="_Toc107139454"/>
      <w:r w:rsidRPr="008117D1">
        <w:rPr>
          <w:rFonts w:ascii="Arial" w:hAnsi="Arial"/>
          <w:b/>
          <w:sz w:val="20"/>
          <w:lang w:val="lv-LV"/>
        </w:rPr>
        <w:t>Aprīkojums Izpildītāja personālam</w:t>
      </w:r>
      <w:bookmarkEnd w:id="84"/>
      <w:r w:rsidRPr="008117D1">
        <w:rPr>
          <w:rFonts w:ascii="Arial" w:hAnsi="Arial"/>
          <w:b/>
          <w:sz w:val="20"/>
          <w:lang w:val="lv-LV"/>
        </w:rPr>
        <w:t xml:space="preserve"> </w:t>
      </w:r>
      <w:bookmarkEnd w:id="85"/>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Sākot no darbu uzsākšanas dienas un turpmāk Izpildītājam jānodrošina, jāuztur, jāapkalpo un, ja nav noteikts citādi, parakstot būvdarbu pieņemšanas – nodošanas </w:t>
      </w:r>
      <w:smartTag w:uri="schemas-tilde-lv/tildestengine" w:element="veidnes">
        <w:smartTagPr>
          <w:attr w:name="text" w:val="aktu"/>
          <w:attr w:name="id" w:val="-1"/>
          <w:attr w:name="baseform" w:val="akt|s"/>
        </w:smartTagPr>
        <w:r w:rsidRPr="008117D1">
          <w:rPr>
            <w:rFonts w:ascii="Arial" w:hAnsi="Arial" w:cs="Arial"/>
            <w:sz w:val="20"/>
          </w:rPr>
          <w:t>aktu</w:t>
        </w:r>
      </w:smartTag>
      <w:r w:rsidRPr="008117D1">
        <w:rPr>
          <w:rFonts w:ascii="Arial" w:hAnsi="Arial" w:cs="Arial"/>
          <w:sz w:val="20"/>
        </w:rPr>
        <w:t>, jānovāc no būvlaukuma atbilstošas, ar sanitārajām labierīcībām aprīkotas pārvietojamās mājvietas, kas paredzētas viņa būvlaukuma darbinieku vajadzībām. Izpildītājs nodrošina, ka viņa darbinieki neatrodas būvlaukumā vai blakus tam jebkurā laikā, vai arī jebkurā veidā neienāk vai citā veidā nelikumīgi neizmanto blakusesošo sabiedrisko vai privāto īpašumu, kā arī nerada cita veida traucējumus trešajām pusēm. Izpildītājam tiek prasīts ievērot visus spēkā esošos Latvijas veselības un drošības noteikumus (tai skaitā visus šeit izstrādātus vai apstiprinātus noteikumus un prakses standartus), kā arī ievērot visus celtniecības noteikumus un jebkuras nozares darba noteikumus, kas attiecas uz visu būvlaukumā nodarbināto personālu.</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Jaunās būves nedrīkst tikt izmantotas kā sanitārie mājokļi, koplietošanas mājokļi vai cita veida izvietošanas vajadzībām, izņemot gadījumus, kad tas ir īpaši saskaņots ar (Inženieri) Būvuzraugu.</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savām vajadzībām un par saviem līdzekļiem būvlaukumā vai birojā nodrošina telefaksa, telefona un interneta sakarus.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86" w:name="_Toc221939416"/>
      <w:r w:rsidRPr="008117D1">
        <w:rPr>
          <w:rFonts w:ascii="Arial" w:hAnsi="Arial"/>
          <w:b/>
          <w:sz w:val="20"/>
          <w:lang w:val="lv-LV"/>
        </w:rPr>
        <w:t>Sanāksmju vieta</w:t>
      </w:r>
      <w:bookmarkEnd w:id="86"/>
    </w:p>
    <w:p w:rsidR="008117D1" w:rsidRPr="008117D1" w:rsidRDefault="008117D1" w:rsidP="008117D1">
      <w:pPr>
        <w:pStyle w:val="Teksts"/>
        <w:spacing w:after="0" w:line="240" w:lineRule="auto"/>
        <w:ind w:left="426"/>
        <w:rPr>
          <w:rFonts w:ascii="Arial" w:hAnsi="Arial" w:cs="Arial"/>
          <w:sz w:val="20"/>
        </w:rPr>
      </w:pPr>
      <w:r w:rsidRPr="008117D1">
        <w:rPr>
          <w:rFonts w:ascii="Arial" w:hAnsi="Arial" w:cs="Arial"/>
          <w:sz w:val="20"/>
        </w:rPr>
        <w:t xml:space="preserve">Izpildītājam jānodrošina vietu būvlaukumā sanāksmju organizēšanai. </w:t>
      </w:r>
    </w:p>
    <w:p w:rsidR="008117D1" w:rsidRPr="008117D1" w:rsidRDefault="008117D1" w:rsidP="008117D1">
      <w:pPr>
        <w:pStyle w:val="Teksts"/>
        <w:spacing w:after="0" w:line="240" w:lineRule="auto"/>
        <w:ind w:left="426"/>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87" w:name="_Toc130182932"/>
      <w:bookmarkStart w:id="88" w:name="_Toc130182994"/>
      <w:bookmarkStart w:id="89" w:name="_Toc135558173"/>
      <w:bookmarkStart w:id="90" w:name="_Toc221939417"/>
      <w:bookmarkStart w:id="91" w:name="_Toc107139457"/>
      <w:bookmarkStart w:id="92" w:name="_Toc128383852"/>
      <w:r w:rsidRPr="008117D1">
        <w:rPr>
          <w:rFonts w:ascii="Arial Bold" w:hAnsi="Arial Bold"/>
          <w:caps/>
          <w:smallCaps w:val="0"/>
          <w:sz w:val="20"/>
          <w:lang w:val="lv-LV"/>
        </w:rPr>
        <w:t>Veselība un drošība</w:t>
      </w:r>
      <w:bookmarkEnd w:id="87"/>
      <w:bookmarkEnd w:id="88"/>
      <w:bookmarkEnd w:id="89"/>
      <w:bookmarkEnd w:id="90"/>
      <w:r w:rsidRPr="008117D1">
        <w:rPr>
          <w:rFonts w:ascii="Arial Bold" w:hAnsi="Arial Bold"/>
          <w:caps/>
          <w:smallCaps w:val="0"/>
          <w:sz w:val="20"/>
          <w:lang w:val="lv-LV"/>
        </w:rPr>
        <w:t xml:space="preserve"> </w:t>
      </w:r>
      <w:bookmarkEnd w:id="91"/>
      <w:bookmarkEnd w:id="92"/>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Visus darbus jāveic strikti saskaņā ar spēkā esošo Latvijas Republikas, kā arī Eiropas Savienības normatīvo </w:t>
      </w:r>
      <w:smartTag w:uri="schemas-tilde-lv/tildestengine" w:element="veidnes">
        <w:smartTagPr>
          <w:attr w:name="text" w:val="aktu"/>
          <w:attr w:name="id" w:val="-1"/>
          <w:attr w:name="baseform" w:val="akt|s"/>
        </w:smartTagPr>
        <w:r w:rsidRPr="008117D1">
          <w:rPr>
            <w:rFonts w:ascii="Arial" w:hAnsi="Arial" w:cs="Arial"/>
            <w:sz w:val="20"/>
          </w:rPr>
          <w:t>aktu</w:t>
        </w:r>
      </w:smartTag>
      <w:r w:rsidRPr="008117D1">
        <w:rPr>
          <w:rFonts w:ascii="Arial" w:hAnsi="Arial" w:cs="Arial"/>
          <w:sz w:val="20"/>
        </w:rPr>
        <w:t xml:space="preserve"> prasības attiecībā uz veselību un drošību, par pamatu ņemot tās prasības, kurā ir noteiktas stingrākas prasības.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Izpildītāja uzmanība ir pievērsta tiem vairākiem riskiem, kas varētu iestāties, īstenojot darbus, un var ietekmēt viņa operatoru, Pasūtītāja darbinieku un sabiedrības locekļu veselību un drošību.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Šādas darbības jomas būs pakļautas nopietniem riskiem, ja netiks veikti atbilstošie pasākumi risku novēršanai, cik tas ir iespējams: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zemes darbi (piemēram, atbalsts, lai novērstu zemes kustību, kontakts ar apakšzemes/virszemes infrastruktūru, barjeras/brīdinājuma zīmes gājējiem);</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darbi augstumā (piemēram, kritieni, krītošie materiāli);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darbi norobežotās telpas (piemēram, skābekļa trūkums, indīgā gāze/tvaiki/dūmi, sprāgstošās gāzes);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notekūdeņi, dubļi rezervuāros, telpās un cauruļvados (piemēram, leptospiroze/</w:t>
      </w:r>
      <w:proofErr w:type="spellStart"/>
      <w:r w:rsidRPr="008117D1">
        <w:rPr>
          <w:rFonts w:ascii="Arial" w:hAnsi="Arial" w:cs="Arial"/>
          <w:sz w:val="20"/>
          <w:szCs w:val="20"/>
        </w:rPr>
        <w:t>Veila</w:t>
      </w:r>
      <w:proofErr w:type="spellEnd"/>
      <w:r w:rsidRPr="008117D1">
        <w:rPr>
          <w:rFonts w:ascii="Arial" w:hAnsi="Arial" w:cs="Arial"/>
          <w:sz w:val="20"/>
          <w:szCs w:val="20"/>
        </w:rPr>
        <w:t xml:space="preserve"> slimība, noslīkšana, indīgā gāze);</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darbi uz ceļiem (piemēram, satiksme, gājēji);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smagumu pacelšana (piemēram, atbilstošas iekārtas, stabils pamats, apmācīts vadītājs/celšanas ierīces operators/ pacēlāja darbinieks);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vibrējošās iekārtas;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lastRenderedPageBreak/>
        <w:t xml:space="preserve">pārklāšanās ar Pasūtītāja pasākumiem (piemēram, darba kārtībā esošā iekārta un aprīkojums);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bīstamo vielu glabāšana, pārvietošana un izmantošana (piemēram, ķīmiskās vielas, sprāgstvielas), kā arī</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kontrolējamā rīcība ar atkritumu materiāliem.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Pirms jebkādas bīstamās darbības uzsākšanas, Izpildītājs iesniedz (Inženierim) Būvuzraugam apstiprināšanai drošības metožu ziņojumu.</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Visiem strādniekiem jābūt atbilstoši apmācītiem pirms darbu uzsākšanas un pienācīgi uzraudzītiem darbu īstenošanas laikā.</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Visām iekārtām un aprīkojumam jābūt piemērotam paredzēto uzdevumu veikšanai un pienācīgi apskatītam un pārbaudītam pirms pielietošanas sākuma.</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Izpildītājs būvlaukumā nozīmē par negadījumu novēršanu atbildīgo darbinieku, kas ir atbildīgs par drošības uzturēšanu un aizsardzību pret negadījumiem. Šai personai ir jābūt attiecīgi kvalificētai šādu pienākumu veikšanai un tai jābūt piešķirtām atbilstošām </w:t>
      </w:r>
      <w:smartTag w:uri="schemas-tilde-lv/tildestengine" w:element="veidnes">
        <w:smartTagPr>
          <w:attr w:name="text" w:val="pilnvarām"/>
          <w:attr w:name="id" w:val="-1"/>
          <w:attr w:name="baseform" w:val="pilnvar|a"/>
        </w:smartTagPr>
        <w:r w:rsidRPr="008117D1">
          <w:rPr>
            <w:rFonts w:ascii="Arial" w:hAnsi="Arial" w:cs="Arial"/>
            <w:sz w:val="20"/>
          </w:rPr>
          <w:t>pilnvarām</w:t>
        </w:r>
      </w:smartTag>
      <w:r w:rsidRPr="008117D1">
        <w:rPr>
          <w:rFonts w:ascii="Arial" w:hAnsi="Arial" w:cs="Arial"/>
          <w:sz w:val="20"/>
        </w:rPr>
        <w:t xml:space="preserve"> izdot </w:t>
      </w:r>
      <w:smartTag w:uri="schemas-tilde-lv/tildestengine" w:element="veidnes">
        <w:smartTagPr>
          <w:attr w:name="text" w:val="instrukcijas"/>
          <w:attr w:name="id" w:val="-1"/>
          <w:attr w:name="baseform" w:val="instrukcij|a"/>
        </w:smartTagPr>
        <w:r w:rsidRPr="008117D1">
          <w:rPr>
            <w:rFonts w:ascii="Arial" w:hAnsi="Arial" w:cs="Arial"/>
            <w:sz w:val="20"/>
          </w:rPr>
          <w:t>instrukcijas</w:t>
        </w:r>
      </w:smartTag>
      <w:r w:rsidRPr="008117D1">
        <w:rPr>
          <w:rFonts w:ascii="Arial" w:hAnsi="Arial" w:cs="Arial"/>
          <w:sz w:val="20"/>
        </w:rPr>
        <w:t xml:space="preserve"> un īstenot drošības pasākumus negadījumu novēršanai.</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Izpildītājs nosūta (Inženierim) Būvuzraugam informāciju par jebkuru negadījumu cik ātri vien iespējams pēc tā iestāšanās. Ja to saprātīgi pieprasa (Inženieris) Būvuzraugs, Izpildītājs veic ierakstus un sagatavo </w:t>
      </w:r>
      <w:smartTag w:uri="schemas-tilde-lv/tildestengine" w:element="veidnes">
        <w:smartTagPr>
          <w:attr w:name="text" w:val="atskaites"/>
          <w:attr w:name="id" w:val="-1"/>
          <w:attr w:name="baseform" w:val="atskait|e"/>
        </w:smartTagPr>
        <w:r w:rsidRPr="008117D1">
          <w:rPr>
            <w:rFonts w:ascii="Arial" w:hAnsi="Arial" w:cs="Arial"/>
            <w:sz w:val="20"/>
          </w:rPr>
          <w:t>atskaites</w:t>
        </w:r>
      </w:smartTag>
      <w:r w:rsidRPr="008117D1">
        <w:rPr>
          <w:rFonts w:ascii="Arial" w:hAnsi="Arial" w:cs="Arial"/>
          <w:sz w:val="20"/>
        </w:rPr>
        <w:t xml:space="preserve"> par cilvēku veselību, drošību un labklājību, kā arī īpašumam nodarītajiem bojājumiem.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(Inženieris) Būvuzraugs pieprasīs Izpildītājam izraidīt (vai likt aiziet) jebkuru darbos nodarbināto personu, kuras rīcība/uzvedība ir kaitīga drošībai, veselībai vai apkārtējās vides aizsardzībai.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Bez “darba atļaujas” ir aizliegts ienākt jebkurā būvlaukuma daļā, kas ir apzīmēta, kā “aizliegtā zona”. Parasti ir atbilstoši jāapzīmē visas vietas, kurās ir izvietots darbības, mehāniskais, elektriskais un ķīmiskais aprīkojums, kā arī darbojošās caurules, akas un kameras. Izpildītājs nedrīkst atļaut jebkuram savam darbiniekam vai apakšuzņēmējam ienākt šajās teritorijās, kamēr nav izsniegta atļauja. Pēc šādas atļaujas saņemšanas Izpildītājam jāievēro visas drošības prasības, kas var būt tajā norādītas, un jāglabā šī atļauja līdz tās darbības perioda beigām, un tad jāatgriež tā (Inženierim) Būvuzraugam. Atļaujā minēto prasību ievērošana neatbrīvo Izpildītāju no atbildības, kas izriet no šī līguma.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Jāveic piemērotie pasākumi, lai sagatavotos neparedzētiem negadījumiem, tai skaitā: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Pirmās palīdzības aprīkojums (pārsienamais materiāls utt.);</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Persona(s), apmācītas pirmās palīdzības sniegšanā;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Sazināšanās un pārvešana uz tuvāko slimnīcu, kurā ir traumatoloģijas neatliekamās palīdzības nodaļa;</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kontroles aprīkojums;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glābšanas aprīkojums;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ugunsdzēsības aprīkojums, kā arī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sazināšanās ar tuvāko ugunsdzēsēju komandas posteni.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Izpildītājs nodrošina visu nepieciešamo glābšanas aprīkojumu, kā arī tā regulārās pārbaudes un uzturēšanu. Ieraksti par aprīkojuma pārbaudēm jāglabā būvlaukumā. Izpildītājs nodrošina, ka pietiekams viņa darbinieku skaits ir pilnībā apmācīts elpošanas aparātu un glābšanas metožu pielietošanā.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Tad, kad tas ir nepieciešams, darbiniekiem ir jāizmanto un ir jābūt pieejamam personālās aizsardzības aprīkojumam, tai skaitā:</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aizsargķiveres;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acu aizsardzības līdzekļi;</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lastRenderedPageBreak/>
        <w:t xml:space="preserve">ausu (dzirdes) aizsardzības līdzekļi;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roku aizsardzības līdzekļi, kā arī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kāju aizsardzības līdzekļi.</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Ir jānodrošina pietiekams labklājības aprīkojums, iekļaujot vismaz:</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dzeramo ūdeni;</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tualetes;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izlietnes ar ūdeni, ziepēm un dvieļiem, kā arī </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 xml:space="preserve">tīras/sausas/siltas telpas, aprīkotas ar galdiem un krēsliem, kur var ieturēt maltīti.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93" w:name="_Toc131413329"/>
      <w:bookmarkStart w:id="94" w:name="_Toc221939419"/>
      <w:r w:rsidRPr="008117D1">
        <w:rPr>
          <w:rFonts w:ascii="Arial" w:hAnsi="Arial"/>
          <w:b/>
          <w:sz w:val="20"/>
          <w:lang w:val="lv-LV"/>
        </w:rPr>
        <w:t xml:space="preserve">Drošības garantijas </w:t>
      </w:r>
      <w:smartTag w:uri="schemas-tilde-lv/tildestengine" w:element="veidnes">
        <w:smartTagPr>
          <w:attr w:name="text" w:val="plāns"/>
          <w:attr w:name="id" w:val="-1"/>
          <w:attr w:name="baseform" w:val="plān|s"/>
        </w:smartTagPr>
        <w:r w:rsidRPr="008117D1">
          <w:rPr>
            <w:rFonts w:ascii="Arial" w:hAnsi="Arial"/>
            <w:b/>
            <w:sz w:val="20"/>
            <w:lang w:val="lv-LV"/>
          </w:rPr>
          <w:t>plāns</w:t>
        </w:r>
      </w:smartTag>
      <w:bookmarkEnd w:id="93"/>
      <w:bookmarkEnd w:id="94"/>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t xml:space="preserve">Izpildītājam jāizstrādā un jāvada Drošības garantijas </w:t>
      </w:r>
      <w:smartTag w:uri="schemas-tilde-lv/tildestengine" w:element="veidnes">
        <w:smartTagPr>
          <w:attr w:name="text" w:val="plāns"/>
          <w:attr w:name="id" w:val="-1"/>
          <w:attr w:name="baseform" w:val="plān|s"/>
        </w:smartTagPr>
        <w:r w:rsidRPr="008117D1">
          <w:rPr>
            <w:rFonts w:ascii="Arial" w:hAnsi="Arial" w:cs="Arial"/>
            <w:sz w:val="20"/>
            <w:lang w:val="lv-LV"/>
          </w:rPr>
          <w:t>plāns</w:t>
        </w:r>
      </w:smartTag>
      <w:r w:rsidRPr="008117D1">
        <w:rPr>
          <w:rFonts w:ascii="Arial" w:hAnsi="Arial" w:cs="Arial"/>
          <w:sz w:val="20"/>
          <w:lang w:val="lv-LV"/>
        </w:rPr>
        <w:t xml:space="preserve"> darbiem šī </w:t>
      </w:r>
      <w:smartTag w:uri="schemas-tilde-lv/tildestengine" w:element="veidnes">
        <w:smartTagPr>
          <w:attr w:name="text" w:val="Līguma"/>
          <w:attr w:name="id" w:val="-1"/>
          <w:attr w:name="baseform" w:val="līgum|s"/>
        </w:smartTagPr>
        <w:r w:rsidRPr="008117D1">
          <w:rPr>
            <w:rFonts w:ascii="Arial" w:hAnsi="Arial" w:cs="Arial"/>
            <w:sz w:val="20"/>
            <w:lang w:val="lv-LV"/>
          </w:rPr>
          <w:t>līguma</w:t>
        </w:r>
      </w:smartTag>
      <w:r w:rsidRPr="008117D1">
        <w:rPr>
          <w:rFonts w:ascii="Arial" w:hAnsi="Arial" w:cs="Arial"/>
          <w:sz w:val="20"/>
          <w:lang w:val="lv-LV"/>
        </w:rPr>
        <w:t xml:space="preserve"> ietvaros. Drošības garantijas </w:t>
      </w:r>
      <w:smartTag w:uri="schemas-tilde-lv/tildestengine" w:element="veidnes">
        <w:smartTagPr>
          <w:attr w:name="text" w:val="plānam"/>
          <w:attr w:name="id" w:val="-1"/>
          <w:attr w:name="baseform" w:val="plān|s"/>
        </w:smartTagPr>
        <w:r w:rsidRPr="008117D1">
          <w:rPr>
            <w:rFonts w:ascii="Arial" w:hAnsi="Arial" w:cs="Arial"/>
            <w:sz w:val="20"/>
            <w:lang w:val="lv-LV"/>
          </w:rPr>
          <w:t>plānam</w:t>
        </w:r>
      </w:smartTag>
      <w:r w:rsidRPr="008117D1">
        <w:rPr>
          <w:rFonts w:ascii="Arial" w:hAnsi="Arial" w:cs="Arial"/>
          <w:sz w:val="20"/>
          <w:lang w:val="lv-LV"/>
        </w:rPr>
        <w:t xml:space="preserve"> jāaptver sekojošas sfēras: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drošības iekārtas un apmācīts personāls uz būvlaukuma;</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Izpildītāja darbinieku, kas atbild par drošības garantiju, vārdu un kontakttālruņu saraksts;</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personāla komplektēšanas līmeņi visām projekta fāzēm būvlaukumā un strādājot ar īpašām mašīnu daļām;</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personāla kvalifikācija attiecībā uz to veicamajām darbībām;</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pēc-negadījumu kārtība un atbildība un</w:t>
      </w:r>
    </w:p>
    <w:p w:rsidR="008117D1" w:rsidRPr="008117D1" w:rsidRDefault="008117D1" w:rsidP="008117D1">
      <w:pPr>
        <w:pStyle w:val="apakspunkti"/>
        <w:numPr>
          <w:ilvl w:val="0"/>
          <w:numId w:val="3"/>
        </w:numPr>
        <w:tabs>
          <w:tab w:val="clear" w:pos="720"/>
          <w:tab w:val="num" w:pos="1134"/>
        </w:tabs>
        <w:spacing w:after="120"/>
        <w:ind w:left="1134" w:hanging="425"/>
        <w:rPr>
          <w:rFonts w:ascii="Arial" w:hAnsi="Arial" w:cs="Arial"/>
          <w:sz w:val="20"/>
          <w:szCs w:val="20"/>
        </w:rPr>
      </w:pPr>
      <w:r w:rsidRPr="008117D1">
        <w:rPr>
          <w:rFonts w:ascii="Arial" w:hAnsi="Arial" w:cs="Arial"/>
          <w:sz w:val="20"/>
          <w:szCs w:val="20"/>
        </w:rPr>
        <w:t>ugunsdrošība un degvielas/ķimikāliju noplūdes novēršana.</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Izpildītājam jāievēro visi attiecināmie valsts un vietējie noteikumi un prakses kodeksi. </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 xml:space="preserve">Izpildītājam viens drošības garantijas </w:t>
      </w:r>
      <w:smartTag w:uri="schemas-tilde-lv/tildestengine" w:element="veidnes">
        <w:smartTagPr>
          <w:attr w:name="text" w:val="plāna"/>
          <w:attr w:name="id" w:val="-1"/>
          <w:attr w:name="baseform" w:val="plān|s"/>
        </w:smartTagPr>
        <w:r w:rsidRPr="008117D1">
          <w:rPr>
            <w:rFonts w:ascii="Arial" w:hAnsi="Arial" w:cs="Arial"/>
            <w:sz w:val="20"/>
          </w:rPr>
          <w:t>plāna</w:t>
        </w:r>
      </w:smartTag>
      <w:r w:rsidRPr="008117D1">
        <w:rPr>
          <w:rFonts w:ascii="Arial" w:hAnsi="Arial" w:cs="Arial"/>
          <w:sz w:val="20"/>
        </w:rPr>
        <w:t xml:space="preserve"> eksemplārs jāiesniedz (Inženierim) Būvuzraugam pirms darbu uzsākšanas būvlaukumā.</w:t>
      </w:r>
    </w:p>
    <w:p w:rsidR="008117D1" w:rsidRPr="008117D1" w:rsidRDefault="008117D1" w:rsidP="008117D1">
      <w:pPr>
        <w:pStyle w:val="Teksts"/>
        <w:spacing w:line="240" w:lineRule="auto"/>
        <w:ind w:left="426"/>
        <w:jc w:val="both"/>
        <w:rPr>
          <w:rFonts w:ascii="Arial" w:hAnsi="Arial" w:cs="Arial"/>
          <w:sz w:val="20"/>
        </w:rPr>
      </w:pPr>
      <w:r w:rsidRPr="008117D1">
        <w:rPr>
          <w:rFonts w:ascii="Arial" w:hAnsi="Arial" w:cs="Arial"/>
          <w:sz w:val="20"/>
        </w:rPr>
        <w:t>Ķīmisko vielu uzglabāšanas telpā jāuzstāda avārijas gadījuma duša un neatliekamās palīdzības kaste izmantošanai, ja notiek negadījums.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95" w:name="_Toc131413337"/>
      <w:bookmarkStart w:id="96" w:name="_Toc221939420"/>
      <w:r w:rsidRPr="008117D1">
        <w:rPr>
          <w:rFonts w:ascii="Arial" w:hAnsi="Arial"/>
          <w:b/>
          <w:sz w:val="20"/>
          <w:lang w:val="lv-LV"/>
        </w:rPr>
        <w:t>Pirmā medicīniskā palīdzība</w:t>
      </w:r>
      <w:bookmarkEnd w:id="95"/>
      <w:bookmarkEnd w:id="96"/>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jānodrošina un jāuztur darba kārtībā viss aprīkojums, kas nepieciešams neatliekamās palīdzības sniegšanai negadījumos vai citās avārijas situācijās. Šis aprīkojums jātur gatavībā būvlaukumā un citās vietās, kur strādā regulāri Izpildītāja personāls. Izpildītājam jānodrošina, ka katrā šādā vietā ir pieejams cilvēks ar attiecīgām zināšanām par vienkāršāko pirmās palīdzības procedūru, kas spētu sniegt palīdzību ievainojuma gadījumā.</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Pirms darbu uzsākšanas Izpildītājam jāiesniedz (Inženierim) Būvuzraugam pirmās palīdzības sniegšanā apmācīto darbinieku saraksts.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97" w:name="_Toc131413338"/>
      <w:bookmarkStart w:id="98" w:name="_Toc221939421"/>
      <w:r w:rsidRPr="008117D1">
        <w:rPr>
          <w:rFonts w:ascii="Arial" w:hAnsi="Arial"/>
          <w:b/>
          <w:sz w:val="20"/>
          <w:lang w:val="lv-LV"/>
        </w:rPr>
        <w:t>Avārijas gadījuma pasākumi</w:t>
      </w:r>
      <w:bookmarkEnd w:id="97"/>
      <w:bookmarkEnd w:id="98"/>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jāorganizē visas formalitātes, lai ātri izsauktu darbaspēku ārpus parastā darba laika (8:00 līdz 17:00), ja tas nepieciešams ar būvēm saistītu avārijas pasākumu veikšanai. (Inženiera) Būvuzrauga rīcībā pastāvīgi jābūt to Izpildītāja darbinieku sarakstam ar adresēm un tālruņu numuriem, kas attiecīgajā brīdī ir atbildīgi par avārijas darbu organizēšanu.</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jāiepazīstas pašam un jāiepazīstina savi darbinieki ar attiecīgo vietējo kārtību, kas ir spēkā avārijas gadījumos.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99" w:name="_Toc131413339"/>
      <w:bookmarkStart w:id="100" w:name="_Toc221939422"/>
      <w:r w:rsidRPr="008117D1">
        <w:rPr>
          <w:rFonts w:ascii="Arial" w:hAnsi="Arial"/>
          <w:b/>
          <w:sz w:val="20"/>
          <w:lang w:val="lv-LV"/>
        </w:rPr>
        <w:t>Avārijas dienestu piekļūšana</w:t>
      </w:r>
      <w:bookmarkEnd w:id="99"/>
      <w:bookmarkEnd w:id="100"/>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jāinformē ugunsdrošības un policijas dienesti pirms ielas vai kāda tās posma slēgšanas, un jebkuram šādam pasākumam jāsaņem Pasūtītāja, kā arī citi nepieciešamie atbildīgo institūciju apstiprinājumi. Ugunsdrošības un policijas dienesti jāinformē, kad ielas atkal ir atvērtas avārijas dienestu transportam. Būvdarbos izmantotajai metodei iespēju robežās jāsamazina ugunsdrošības un policijas dienestu piebraukšanas kavēšana, un šādu piebraukšanu nekādā gadījumā nedrīkst atturēt.</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lastRenderedPageBreak/>
        <w:t>Izpildītājam jāatstāj savs nakts kontakttālruņa numurs tajā policijas iecirknī, kura teritorijā notiek būvdarbi.</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01" w:name="_Toc131413331"/>
      <w:bookmarkStart w:id="102" w:name="_Toc221939423"/>
      <w:r w:rsidRPr="008117D1">
        <w:rPr>
          <w:rFonts w:ascii="Arial" w:hAnsi="Arial"/>
          <w:b/>
          <w:sz w:val="20"/>
          <w:lang w:val="lv-LV"/>
        </w:rPr>
        <w:t>Rakšanas darbi</w:t>
      </w:r>
      <w:bookmarkEnd w:id="101"/>
      <w:bookmarkEnd w:id="102"/>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Visu rakšanas darbu aizsardzība jānodrošina ar pagaidu norobežojumiem, brīdinājuma zīmēm, konusiem un signāluguņiem, lai novērstu negadījumus ar cilvēkiem un mantas bojājumus. Visām zīmēm jābūt ar uzrakstiem latviešu valodā un jāatbilst vietējo institūciju noteikumiem.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jāveic piesardzības pasākumi, lai novērstu cilvēku traumas atvērtu tranšeju dēļ. Visām tranšejām, izraktajam materiālam, aprīkojumam un citiem šķēršļiem, kas varētu būt bīstami cilvēkiem, jābūt labi apgaismotiem laika posmā no pusstundas pirms saulrieta līdz pusstundai pēc saullēkta, kā arī citos sliktas redzamības apstākļos. Lampu skaitam un novietojumam jābūt tādam, lai būvju apjoms un izvietojums būtu skaidri saprotams.</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03" w:name="_Toc131413332"/>
      <w:bookmarkStart w:id="104" w:name="_Toc221939424"/>
      <w:r w:rsidRPr="008117D1">
        <w:rPr>
          <w:rFonts w:ascii="Arial" w:hAnsi="Arial"/>
          <w:b/>
          <w:sz w:val="20"/>
          <w:lang w:val="lv-LV"/>
        </w:rPr>
        <w:t>Ugunsdrošība</w:t>
      </w:r>
      <w:bookmarkEnd w:id="103"/>
      <w:bookmarkEnd w:id="104"/>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Izpildītājam jāveic visi nepieciešamie piesardzības pasākumi, lai novērstu ugunsgrēku blakus darbiem, ēkām u. c., un jānodrošina adekvātas iekārtas ugunsgrēku dzēšanai, ja tādi izceltos. Būvlaukumā nav pieļaujama atkritumu vai būvgružu dedzināšana.</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Ja uguns vai eksplozijas risku darbu tuvumā izraisījis degvielas tvertņu vai līdzīgu bīstamu iekārtu vai ierīču novietojums, Izpildītājam nekavējoties jābrīdina vietējās institūcijas un (Inženieris) Būvuzraugs par šādu risku. Izpildītājam jāveic visi drošības pasākumi un jāizpilda visi vietējo institūciju un (Inženiera) Būvuzrauga izdotie </w:t>
      </w:r>
      <w:smartTag w:uri="schemas-tilde-lv/tildestengine" w:element="veidnes">
        <w:smartTagPr>
          <w:attr w:name="text" w:val="rīkojumi"/>
          <w:attr w:name="id" w:val="-1"/>
          <w:attr w:name="baseform" w:val="rīkojum|s"/>
        </w:smartTagPr>
        <w:r w:rsidRPr="008117D1">
          <w:rPr>
            <w:rFonts w:ascii="Arial" w:hAnsi="Arial" w:cs="Arial"/>
            <w:sz w:val="20"/>
          </w:rPr>
          <w:t>rīkojumi</w:t>
        </w:r>
      </w:smartTag>
      <w:r w:rsidRPr="008117D1">
        <w:rPr>
          <w:rFonts w:ascii="Arial" w:hAnsi="Arial" w:cs="Arial"/>
          <w:sz w:val="20"/>
        </w:rPr>
        <w:t>, lai novērstu uguns vai eksplozijas izcelšanos.</w:t>
      </w:r>
    </w:p>
    <w:p w:rsidR="008117D1" w:rsidRPr="008117D1" w:rsidRDefault="008117D1" w:rsidP="008117D1">
      <w:pPr>
        <w:pStyle w:val="Teksts"/>
        <w:spacing w:after="0" w:line="240" w:lineRule="auto"/>
        <w:ind w:left="0"/>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05" w:name="_Toc130182933"/>
      <w:bookmarkStart w:id="106" w:name="_Toc130182995"/>
      <w:bookmarkStart w:id="107" w:name="_Toc135558176"/>
      <w:bookmarkStart w:id="108" w:name="_Toc221939426"/>
      <w:bookmarkStart w:id="109" w:name="_Toc107139458"/>
      <w:bookmarkStart w:id="110" w:name="_Toc128383853"/>
      <w:r w:rsidRPr="008117D1">
        <w:rPr>
          <w:rFonts w:ascii="Arial Bold" w:hAnsi="Arial Bold"/>
          <w:caps/>
          <w:smallCaps w:val="0"/>
          <w:sz w:val="20"/>
          <w:lang w:val="lv-LV"/>
        </w:rPr>
        <w:t>Apskate un pārbaudes</w:t>
      </w:r>
      <w:bookmarkEnd w:id="105"/>
      <w:bookmarkEnd w:id="106"/>
      <w:bookmarkEnd w:id="107"/>
      <w:bookmarkEnd w:id="108"/>
      <w:r w:rsidRPr="008117D1">
        <w:rPr>
          <w:rFonts w:ascii="Arial Bold" w:hAnsi="Arial Bold"/>
          <w:caps/>
          <w:smallCaps w:val="0"/>
          <w:sz w:val="20"/>
          <w:lang w:val="lv-LV"/>
        </w:rPr>
        <w:t xml:space="preserve"> </w:t>
      </w:r>
      <w:bookmarkEnd w:id="109"/>
      <w:bookmarkEnd w:id="110"/>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 kvalitātes nodrošināšanas sistēmai jāiekļauj procedūras darba apskašu un pārbaužu veikšanai celtniecības fāzē kā būvlaukumā, tā ārpus tā. Izpildītāja projekta </w:t>
      </w:r>
      <w:smartTag w:uri="schemas-tilde-lv/tildestengine" w:element="veidnes">
        <w:smartTagPr>
          <w:attr w:name="text" w:val="plānā"/>
          <w:attr w:name="id" w:val="-1"/>
          <w:attr w:name="baseform" w:val="plān|s"/>
        </w:smartTagPr>
        <w:r w:rsidRPr="008117D1">
          <w:rPr>
            <w:rFonts w:ascii="Arial" w:hAnsi="Arial" w:cs="Arial"/>
            <w:sz w:val="20"/>
          </w:rPr>
          <w:t>plānā</w:t>
        </w:r>
      </w:smartTag>
      <w:r w:rsidRPr="008117D1">
        <w:rPr>
          <w:rFonts w:ascii="Arial" w:hAnsi="Arial" w:cs="Arial"/>
          <w:sz w:val="20"/>
        </w:rPr>
        <w:t xml:space="preserve"> jābūt iekļautai programmai šādu apskašu un pārbaužu pabeigšanai koordinētajā veidā saskaņā ar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prasībām.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nodrošina visu darbaspēku, iekārtas, materiālus un pakalpojumus, kas ir nepieciešami darbu pārbaudei un apskatei.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vismaz 21 dienu iepriekš iesniedz </w:t>
      </w:r>
      <w:bookmarkStart w:id="111" w:name="OLE_LINK1"/>
      <w:bookmarkStart w:id="112" w:name="OLE_LINK2"/>
      <w:r w:rsidRPr="008117D1">
        <w:rPr>
          <w:rFonts w:ascii="Arial" w:hAnsi="Arial" w:cs="Arial"/>
          <w:sz w:val="20"/>
        </w:rPr>
        <w:t xml:space="preserve">(Inženierim) Būvuzraugam </w:t>
      </w:r>
      <w:bookmarkEnd w:id="111"/>
      <w:bookmarkEnd w:id="112"/>
      <w:r w:rsidRPr="008117D1">
        <w:rPr>
          <w:rFonts w:ascii="Arial" w:hAnsi="Arial" w:cs="Arial"/>
          <w:sz w:val="20"/>
        </w:rPr>
        <w:t xml:space="preserve">pilnu informāciju par apskatēm un pārbaudēm, ko ir nepieciešams veikt. Piedalīšanās darbu pārbaudēs un apskatēs un to pieņemšana nesamazina (Inženiera) Būvuzrauga tiesības noraidīt/nepieņemt jebkuru darbu daļu, ja vēlāk izradās, ka tā neatbilst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prasībām.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ir jāveic pieraksti par visām pārbaudēm un apskatēm, neskatoties uz to, vai tās parāda darbu atbilstību </w:t>
      </w:r>
      <w:smartTag w:uri="schemas-tilde-lv/tildestengine" w:element="veidnes">
        <w:smartTagPr>
          <w:attr w:name="text" w:val="līgumam"/>
          <w:attr w:name="id" w:val="-1"/>
          <w:attr w:name="baseform" w:val="līgum|s"/>
        </w:smartTagPr>
        <w:r w:rsidRPr="008117D1">
          <w:rPr>
            <w:rFonts w:ascii="Arial" w:hAnsi="Arial" w:cs="Arial"/>
            <w:sz w:val="20"/>
          </w:rPr>
          <w:t>līgumam</w:t>
        </w:r>
      </w:smartTag>
      <w:r w:rsidRPr="008117D1">
        <w:rPr>
          <w:rFonts w:ascii="Arial" w:hAnsi="Arial" w:cs="Arial"/>
          <w:sz w:val="20"/>
        </w:rPr>
        <w:t xml:space="preserve">, vai nē, kā arī pēc katras pārbaudes un apskates pabeigšanas jāizsniedz šie pieraksti (Inženierim) Būvuzraugam.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13" w:name="_Toc221939428"/>
      <w:r w:rsidRPr="008117D1">
        <w:rPr>
          <w:rFonts w:ascii="Arial" w:hAnsi="Arial"/>
          <w:b/>
          <w:sz w:val="20"/>
          <w:lang w:val="lv-LV"/>
        </w:rPr>
        <w:t>Ārpus būvlaukuma apskates un pārbaudes</w:t>
      </w:r>
      <w:bookmarkEnd w:id="113"/>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Visām galvenajām iekārtas sastāvdaļām un aprīkojumam (piemēram, sūkņiem un motoriem, ja nepieciešams) pirms nosūtīšanas ir veiksmīgi jāiziet rūpnīcas pieņemšanas pārbaudi (RPP), lai modelētu darba apstākļus. Izpildītājam jāpabeidz ikdienas un funkcionālās darba pārbaudes, lai nodrošinātu, ka sastāvdaļa atbilst specifikācijām. Izpildītājam jādod iespēja (Inženierim) Būvuzraugam būt klāt un novērot šādas pārbaudes, laicīgi viņu par to brīdinot.</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Nekādi materiāli vai iekārtas sastāvdaļas un aprīkojums nedrīkst tikt piegādāti būvlaukumā bez iepriekšējās apskates, pārbaudes un, ja nepieciešams, sertifikācijas, izņemot gadījumus, kad (Inženieris) Būvuzraugs rakstiski apstiprina, ka šāda apskate, pārbaude un/vai sertifikācija nav nepieciešama.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14" w:name="_Toc131413340"/>
      <w:bookmarkStart w:id="115" w:name="_Toc221939429"/>
      <w:r w:rsidRPr="008117D1">
        <w:rPr>
          <w:rFonts w:ascii="Arial" w:hAnsi="Arial"/>
          <w:b/>
          <w:sz w:val="20"/>
          <w:lang w:val="lv-LV"/>
        </w:rPr>
        <w:t>Materiāli un aprīkojums, apstiprinājumi un aizstāšana</w:t>
      </w:r>
      <w:bookmarkEnd w:id="114"/>
      <w:bookmarkEnd w:id="115"/>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Visiem pastāvīgo būvju vajadzībām izmantotajiem materiāliem un iekārtām jābūt jauniem.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Ja konkursa dokumentos ir izmantoti firmu nosaukumi vai ražotāju vārdi, tie paredzēti tikai un vienīgi projektā izmantojamo materiālu/ aprīkojuma kvalitātes standartu noteikšanai un aprēķinu veikšanai. Ir atļauts izmantot ekvivalentu standartaprīkojumu/materiālus, ja vien piegādātās vienības atbilst tehniskajiem noteikumiem un konkursa dokumentos izklāstītajiem preču izcelsmes noteikumiem.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lastRenderedPageBreak/>
        <w:t>Ražotāju produkcijai jābūt līdzvērtīgai ar norādīto. Tas, ka viens vai vairāki ražotāji varētu būt apstiprināto apakšuzņēmēju, piegādātāju vai izplatītāju sarakstā, neatbrīvo Izpildītāju no atbildības par piegādājamo materiālu atbilstību tehniskajiem noteikumiem. Savukārt tas, ka ražotāju vārdi ir minēti vai apstiprināti kādai detaļai, nenozīmē, ka šai detaļai nav jāatbilst realizācijas, būvniecības vai citām uz šo detaļu attiecināmām prasībām. Tehniskajiem noteikumiem jebkurā gadījumā ir primārā nozīme salīdzinājumā ar ražotāja standartu.</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Visiem materiāliem vai detaļām, kas tiek iesniegti apstiprināšanai augstāk izklāstītajā kārtībā, jābūt līdzvērtīgiem norādītajiem materiāliem vai detaļām. Tiem jābūt pastāvīgi pieejamiem pietiekamā daudzumā un kvalitātē, lai neaizkavētu darbus, pārbaudes vai testēšanu; tiem jābūt pieejamiem adekvātā krāsu, tekstūru, lielumu, kalibru, tipu un apdares diapazonā, kas līdzvērtīgs norādītajiem materiāliem vai detaļām; tiem jāatbilst norādītajiem materiāliem vai detaļām pēc stipruma, izturības, efektivitātes, derīguma un savietojamības ar esošajām sistēmām, apkopes vienkāršības un izmaksām, kā arī piemērotiem projektam; to izmantošana nedrīkst uzlikt papildus darbu vai nozīmēt izmaiņas jebkura cita Izpildītāja darbā bez šī Izpildītāja rakstiskas piekrišanas.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Prasība pēc jebkuras aizstāšanas jāpapildina ar visu informāciju, kas (Inženierim) Būvuzraugam nepieciešama vērtējuma sagatavošanai, t.sk. ar ražotāja firmas zīmi, modeļu numuriem, detaļas aprakstu vai specifikāciju, realizācijas datiem, testēšanas </w:t>
      </w:r>
      <w:smartTag w:uri="schemas-tilde-lv/tildestengine" w:element="veidnes">
        <w:smartTagPr>
          <w:attr w:name="text" w:val="atskaitēm"/>
          <w:attr w:name="id" w:val="-1"/>
          <w:attr w:name="baseform" w:val="atskait|e"/>
        </w:smartTagPr>
        <w:r w:rsidRPr="008117D1">
          <w:rPr>
            <w:rFonts w:ascii="Arial" w:hAnsi="Arial" w:cs="Arial"/>
            <w:sz w:val="20"/>
          </w:rPr>
          <w:t>atskaitēm</w:t>
        </w:r>
      </w:smartTag>
      <w:r w:rsidRPr="008117D1">
        <w:rPr>
          <w:rFonts w:ascii="Arial" w:hAnsi="Arial" w:cs="Arial"/>
          <w:sz w:val="20"/>
        </w:rPr>
        <w:t>, dizainu, aprēķiniem, paraugiem, izmantošanas vēsturi un citiem piederīgiem datiem.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Papildus Izpildītājam jāizskata un jāiesniedz (Inženierim) Būvuzraugam izskatīšanai visi rasējumi, ko ietekmē prasība pēc aizstāšanas.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Visām prasībām pēc materiālu aizstāšanas vai citām izmaiņām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noteikumos klāt jāpievieno detalizēts saraksts ar pārējiem elementiem, ko ietekmē minētā aizstāšana vai izmaiņas. Ja tas netiek izpildīts, (Inženierim) Būvuzraugam ir tiesības anulēt jebkuru aizstāšanas vai izmaiņu apstiprinājumu, likt atcelt izdarīto darbu un aizstāt to ar tādu, kas atbilst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noteikumiem, visu minēto veicot uz Izpildītāja rēķina vai veicot aprēķinus un piestādot rēķinu Izpildītājam par visām ar aizvietošanu saistītajām papildus izmaksām.</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Visas aizstātās rūpniecības detaļas, materiāli un iekārtas jāpiemēro, jāuzstāda, jāpieslēdz, jāuzceļ, jāizmanto, jātīra saskaņā ar izdrukātām ražotāja </w:t>
      </w:r>
      <w:smartTag w:uri="schemas-tilde-lv/tildestengine" w:element="veidnes">
        <w:smartTagPr>
          <w:attr w:name="text" w:val="instrukcijām"/>
          <w:attr w:name="id" w:val="-1"/>
          <w:attr w:name="baseform" w:val="instrukcij|a"/>
        </w:smartTagPr>
        <w:r w:rsidRPr="008117D1">
          <w:rPr>
            <w:rFonts w:ascii="Arial" w:hAnsi="Arial" w:cs="Arial"/>
            <w:sz w:val="20"/>
          </w:rPr>
          <w:t>instrukcijām</w:t>
        </w:r>
      </w:smartTag>
      <w:r w:rsidRPr="008117D1">
        <w:rPr>
          <w:rFonts w:ascii="Arial" w:hAnsi="Arial" w:cs="Arial"/>
          <w:sz w:val="20"/>
        </w:rPr>
        <w:t>, ja vien nav norādīts citādi.</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nav tiesību izvirzīt </w:t>
      </w:r>
      <w:smartTag w:uri="schemas-tilde-lv/tildestengine" w:element="veidnes">
        <w:smartTagPr>
          <w:attr w:name="text" w:val="pretenzijas"/>
          <w:attr w:name="id" w:val="-1"/>
          <w:attr w:name="baseform" w:val="pretenzij|a"/>
        </w:smartTagPr>
        <w:r w:rsidRPr="008117D1">
          <w:rPr>
            <w:rFonts w:ascii="Arial" w:hAnsi="Arial" w:cs="Arial"/>
            <w:sz w:val="20"/>
          </w:rPr>
          <w:t>pretenzijas</w:t>
        </w:r>
      </w:smartTag>
      <w:r w:rsidRPr="008117D1">
        <w:rPr>
          <w:rFonts w:ascii="Arial" w:hAnsi="Arial" w:cs="Arial"/>
          <w:sz w:val="20"/>
        </w:rPr>
        <w:t xml:space="preserve"> attiecībā uz termiņa pagarinājumu vai bojājumiem, ko izraisījis (Inženiera) Būvuzrauga patērētais laiks, izskatot Izpildītāja </w:t>
      </w:r>
      <w:smartTag w:uri="schemas-tilde-lv/tildestengine" w:element="veidnes">
        <w:smartTagPr>
          <w:attr w:name="text" w:val="pieteikumu"/>
          <w:attr w:name="id" w:val="-1"/>
          <w:attr w:name="baseform" w:val="pieteikum|s"/>
        </w:smartTagPr>
        <w:r w:rsidRPr="008117D1">
          <w:rPr>
            <w:rFonts w:ascii="Arial" w:hAnsi="Arial" w:cs="Arial"/>
            <w:sz w:val="20"/>
          </w:rPr>
          <w:t>pieteikumu</w:t>
        </w:r>
      </w:smartTag>
      <w:r w:rsidRPr="008117D1">
        <w:rPr>
          <w:rFonts w:ascii="Arial" w:hAnsi="Arial" w:cs="Arial"/>
          <w:sz w:val="20"/>
        </w:rPr>
        <w:t xml:space="preserve"> uz aizvietošanu, vai kas radušies, (Inženierim) Būvuzraugam noraidot Izpildītāja ierosināto aizvietošanu. Izpildītājs ir atbildīgs par visiem kavējumiem, kas saistīti ar viņa iesniegtā aizvietošanas </w:t>
      </w:r>
      <w:smartTag w:uri="schemas-tilde-lv/tildestengine" w:element="veidnes">
        <w:smartTagPr>
          <w:attr w:name="text" w:val="pieteikuma"/>
          <w:attr w:name="id" w:val="-1"/>
          <w:attr w:name="baseform" w:val="pieteikum|s"/>
        </w:smartTagPr>
        <w:r w:rsidRPr="008117D1">
          <w:rPr>
            <w:rFonts w:ascii="Arial" w:hAnsi="Arial" w:cs="Arial"/>
            <w:sz w:val="20"/>
          </w:rPr>
          <w:t>pieteikuma</w:t>
        </w:r>
      </w:smartTag>
      <w:r w:rsidRPr="008117D1">
        <w:rPr>
          <w:rFonts w:ascii="Arial" w:hAnsi="Arial" w:cs="Arial"/>
          <w:sz w:val="20"/>
        </w:rPr>
        <w:t xml:space="preserve"> izskatīšanu, un viņam jāorganizē visi pasākumi iekavētā laika atgūšanai.</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Jebkuras ierosinātās aizstāšanas akcepts nekādā veidā neatbrīvo Izpildītāju no jebkuru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dokumentu noteikumu ievērošanas.</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16" w:name="_Toc221939430"/>
      <w:bookmarkEnd w:id="79"/>
      <w:r w:rsidRPr="008117D1">
        <w:rPr>
          <w:rFonts w:ascii="Arial Bold" w:hAnsi="Arial Bold"/>
          <w:caps/>
          <w:smallCaps w:val="0"/>
          <w:sz w:val="20"/>
          <w:lang w:val="lv-LV"/>
        </w:rPr>
        <w:t>Pārbaudes pirms Būvdarbu pieņemšanas</w:t>
      </w:r>
      <w:bookmarkEnd w:id="116"/>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Izpildītājs vismaz divdesmit vienu (21) dienu iepriekš informē (Inženieri) Būvuzraugu par viņa nodomu uzsākt pabeigšanas pārbaudes.</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Visām pārbaudēm jātiek veiktām, klātesot (Inženierim) Būvuzraugam vai citai līdzīgai personai, kas ir nozīmēta šim mērķim gadījumā ja (Inženieris) Būvuzraugs rakstiski ir norādījis šo cilvēku. (Inženierim) Būvuzraugam jābūt apmierinātam ar pārbaužu veikšanu. </w:t>
      </w:r>
      <w:smartTag w:uri="schemas-tilde-lv/tildestengine" w:element="veidnes">
        <w:smartTagPr>
          <w:attr w:name="text" w:val="Sertifikātos"/>
          <w:attr w:name="id" w:val="-1"/>
          <w:attr w:name="baseform" w:val="sertifikāt|s"/>
        </w:smartTagPr>
        <w:r w:rsidRPr="008117D1">
          <w:rPr>
            <w:rFonts w:ascii="Arial" w:hAnsi="Arial" w:cs="Arial"/>
            <w:sz w:val="20"/>
          </w:rPr>
          <w:t>Sertifikātos</w:t>
        </w:r>
      </w:smartTag>
      <w:r w:rsidRPr="008117D1">
        <w:rPr>
          <w:rFonts w:ascii="Arial" w:hAnsi="Arial" w:cs="Arial"/>
          <w:sz w:val="20"/>
        </w:rPr>
        <w:t>, defektu sarakstā, jāmin trūkumi, kas Izpildītājam ir jānovērš.</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(Inženieris) Būvuzraugs var pieprasīt papildu pārbaudes, lai pierādītu atbilstību specifikācijām. Visas šādas pārbaudes jāveic par Izpildītāja līdzekļiem. </w:t>
      </w:r>
    </w:p>
    <w:p w:rsidR="008117D1" w:rsidRPr="008117D1" w:rsidRDefault="008117D1" w:rsidP="008117D1">
      <w:pPr>
        <w:pStyle w:val="Heading3"/>
        <w:numPr>
          <w:ilvl w:val="2"/>
          <w:numId w:val="0"/>
        </w:numPr>
        <w:tabs>
          <w:tab w:val="num" w:pos="1080"/>
        </w:tabs>
        <w:spacing w:after="0"/>
        <w:ind w:left="1080" w:hanging="654"/>
        <w:jc w:val="left"/>
        <w:rPr>
          <w:rFonts w:ascii="Arial" w:hAnsi="Arial"/>
          <w:b/>
          <w:sz w:val="20"/>
          <w:lang w:val="lv-LV"/>
        </w:rPr>
      </w:pPr>
      <w:bookmarkStart w:id="117" w:name="_Toc221939432"/>
      <w:bookmarkStart w:id="118" w:name="_Toc107139463"/>
      <w:proofErr w:type="spellStart"/>
      <w:r w:rsidRPr="008117D1">
        <w:rPr>
          <w:rFonts w:ascii="Arial" w:hAnsi="Arial"/>
          <w:b/>
          <w:sz w:val="20"/>
          <w:lang w:val="lv-LV"/>
        </w:rPr>
        <w:t>Pirmsnodošanas</w:t>
      </w:r>
      <w:proofErr w:type="spellEnd"/>
      <w:r w:rsidRPr="008117D1">
        <w:rPr>
          <w:rFonts w:ascii="Arial" w:hAnsi="Arial"/>
          <w:b/>
          <w:sz w:val="20"/>
          <w:lang w:val="lv-LV"/>
        </w:rPr>
        <w:t xml:space="preserve"> ekspluatācijā un nodošanas ekspluatācijā pārbaudes</w:t>
      </w:r>
      <w:bookmarkEnd w:id="117"/>
      <w:r w:rsidRPr="008117D1">
        <w:rPr>
          <w:rFonts w:ascii="Arial" w:hAnsi="Arial"/>
          <w:b/>
          <w:sz w:val="20"/>
          <w:lang w:val="lv-LV"/>
        </w:rPr>
        <w:t xml:space="preserve"> </w:t>
      </w:r>
      <w:bookmarkEnd w:id="118"/>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savā celtniecības dokumentācijā nosaka pilnu </w:t>
      </w:r>
      <w:proofErr w:type="spellStart"/>
      <w:r w:rsidRPr="008117D1">
        <w:rPr>
          <w:rFonts w:ascii="Arial" w:hAnsi="Arial" w:cs="Arial"/>
          <w:sz w:val="20"/>
        </w:rPr>
        <w:t>pirmsnodošanas</w:t>
      </w:r>
      <w:proofErr w:type="spellEnd"/>
      <w:r w:rsidRPr="008117D1">
        <w:rPr>
          <w:rFonts w:ascii="Arial" w:hAnsi="Arial" w:cs="Arial"/>
          <w:sz w:val="20"/>
        </w:rPr>
        <w:t xml:space="preserve"> ekspluatācijā un nodošanas ekspluatācijā pārbaužu sarakstu, kas ir jāīsteno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ietvaros, lai pierādītu atbilstību tehniskajai specifikācijai un izstrādātajam Tehniskajam projektam. </w:t>
      </w:r>
    </w:p>
    <w:p w:rsidR="008117D1" w:rsidRPr="008117D1" w:rsidRDefault="008117D1" w:rsidP="008117D1">
      <w:pPr>
        <w:spacing w:after="120"/>
        <w:ind w:left="425"/>
        <w:rPr>
          <w:rFonts w:ascii="Arial" w:hAnsi="Arial" w:cs="Arial"/>
          <w:sz w:val="20"/>
          <w:lang w:val="lv-LV"/>
        </w:rPr>
      </w:pPr>
      <w:r w:rsidRPr="008117D1">
        <w:rPr>
          <w:rFonts w:ascii="Arial" w:hAnsi="Arial" w:cs="Arial"/>
          <w:sz w:val="20"/>
          <w:lang w:val="lv-LV"/>
        </w:rPr>
        <w:lastRenderedPageBreak/>
        <w:t xml:space="preserve">Izpildītājam pirms būvdarbu nodošanas ekspluatācijā ir jāveic izbūvēto tīklu CCTV inspekcija. </w:t>
      </w:r>
      <w:smartTag w:uri="schemas-tilde-lv/tildestengine" w:element="veidnes">
        <w:smartTagPr>
          <w:attr w:name="text" w:val="atskaites"/>
          <w:attr w:name="id" w:val="-1"/>
          <w:attr w:name="baseform" w:val="atskait|e"/>
        </w:smartTagPr>
        <w:r w:rsidRPr="008117D1">
          <w:rPr>
            <w:rFonts w:ascii="Arial" w:hAnsi="Arial" w:cs="Arial"/>
            <w:sz w:val="20"/>
            <w:lang w:val="lv-LV"/>
          </w:rPr>
          <w:t>Atskaites</w:t>
        </w:r>
      </w:smartTag>
      <w:r w:rsidRPr="008117D1">
        <w:rPr>
          <w:rFonts w:ascii="Arial" w:hAnsi="Arial" w:cs="Arial"/>
          <w:sz w:val="20"/>
          <w:lang w:val="lv-LV"/>
        </w:rPr>
        <w:t xml:space="preserve"> par paveiktajiem CCTV darbiem ir jāsniedz (Inženierim) Būvuzraugam.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ietvaros jāpiegādā visas nepieciešamās rezerves detaļas, instrumenti, eļļošanas materiāli utt., kas nepieciešami pārbaužu veikšanai.</w:t>
      </w:r>
    </w:p>
    <w:p w:rsidR="008117D1" w:rsidRPr="008117D1" w:rsidRDefault="008117D1" w:rsidP="008117D1">
      <w:pPr>
        <w:pStyle w:val="Teksts"/>
        <w:spacing w:line="240" w:lineRule="auto"/>
        <w:ind w:left="0"/>
        <w:rPr>
          <w:rFonts w:ascii="Arial" w:hAnsi="Arial" w:cs="Arial"/>
          <w:sz w:val="20"/>
        </w:rPr>
      </w:pPr>
      <w:r w:rsidRPr="008117D1">
        <w:rPr>
          <w:rFonts w:ascii="Arial" w:hAnsi="Arial" w:cs="Arial"/>
          <w:sz w:val="20"/>
        </w:rPr>
        <w:t xml:space="preserve"> </w:t>
      </w: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19" w:name="_Toc221939435"/>
      <w:r w:rsidRPr="008117D1">
        <w:rPr>
          <w:rFonts w:ascii="Arial Bold" w:hAnsi="Arial Bold"/>
          <w:caps/>
          <w:smallCaps w:val="0"/>
          <w:sz w:val="20"/>
          <w:lang w:val="lv-LV"/>
        </w:rPr>
        <w:t>Būvdarbu secība un pārtraukumi</w:t>
      </w:r>
      <w:bookmarkEnd w:id="119"/>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Izpildītājs Darbus veic, pārbauda un nodod ekspluatācijā tā, lai iespējami mazāk traucētu esošo ūdensapgādi un notekūdeņu transportēšanu, kā arī iespēju robežās nepiesārņotu un nebojātu apkārtējo vidi. </w:t>
      </w:r>
    </w:p>
    <w:p w:rsidR="008117D1" w:rsidRPr="008117D1" w:rsidRDefault="008117D1" w:rsidP="008117D1">
      <w:pPr>
        <w:pStyle w:val="Teksts"/>
        <w:spacing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20" w:name="_Toc221939436"/>
      <w:r w:rsidRPr="008117D1">
        <w:rPr>
          <w:rFonts w:ascii="Arial Bold" w:hAnsi="Arial Bold"/>
          <w:caps/>
          <w:smallCaps w:val="0"/>
          <w:sz w:val="20"/>
          <w:lang w:val="lv-LV"/>
        </w:rPr>
        <w:t>Satiksmes nodrošināšana būvniecības periodā</w:t>
      </w:r>
      <w:bookmarkEnd w:id="120"/>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Pretendentam izstrādājot Darbu veikšanas projektu nepieciešams izstrādāt satiksmes novirzīšanas </w:t>
      </w:r>
      <w:smartTag w:uri="schemas-tilde-lv/tildestengine" w:element="veidnes">
        <w:smartTagPr>
          <w:attr w:name="text" w:val="plānu"/>
          <w:attr w:name="id" w:val="-1"/>
          <w:attr w:name="baseform" w:val="plān|s"/>
        </w:smartTagPr>
        <w:r w:rsidRPr="008117D1">
          <w:rPr>
            <w:rFonts w:ascii="Arial" w:hAnsi="Arial" w:cs="Arial"/>
            <w:sz w:val="20"/>
          </w:rPr>
          <w:t>plānu</w:t>
        </w:r>
      </w:smartTag>
      <w:r w:rsidRPr="008117D1">
        <w:rPr>
          <w:rFonts w:ascii="Arial" w:hAnsi="Arial" w:cs="Arial"/>
          <w:sz w:val="20"/>
        </w:rPr>
        <w:t xml:space="preserve">, ko pirms būvniecības darbu uzsākšanas nepieciešams saskaņot ar Pasūtītāju, autoceļu direkciju, operatīvā transporta pārvaldes institūcijām, kā arī citām ieinteresētām pusēm. Īpaša uzmanība ir jāpievērš satiksmes organizēšanai pa ielām, kur notiek sabiedriskā transporta kustība.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Izpildītājam ir jānokārto visas nepieciešamās atļaujas un jāsedz visas izmaksas, kas saistītas ar ceļu un ielu īslaicīgo slēgšanu un apvedceļu ierīkošanu. </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21" w:name="_Toc221939437"/>
      <w:r w:rsidRPr="008117D1">
        <w:rPr>
          <w:rFonts w:ascii="Arial Bold" w:hAnsi="Arial Bold"/>
          <w:caps/>
          <w:smallCaps w:val="0"/>
          <w:sz w:val="20"/>
          <w:lang w:val="lv-LV"/>
        </w:rPr>
        <w:t>Avārijas dienestu piekļuve</w:t>
      </w:r>
      <w:bookmarkEnd w:id="121"/>
    </w:p>
    <w:p w:rsidR="008117D1" w:rsidRPr="008117D1" w:rsidRDefault="008117D1" w:rsidP="008117D1">
      <w:pPr>
        <w:pStyle w:val="Teksts"/>
        <w:spacing w:after="0" w:line="240" w:lineRule="auto"/>
        <w:ind w:left="425"/>
        <w:jc w:val="both"/>
        <w:rPr>
          <w:rFonts w:ascii="Arial" w:hAnsi="Arial" w:cs="Arial"/>
          <w:sz w:val="20"/>
        </w:rPr>
      </w:pPr>
      <w:r w:rsidRPr="008117D1">
        <w:rPr>
          <w:rFonts w:ascii="Arial" w:hAnsi="Arial" w:cs="Arial"/>
          <w:sz w:val="20"/>
        </w:rPr>
        <w:t xml:space="preserve">Izpildītājam pirms kādas ielas vai tās daļas slēgšanas par to ir jāpaziņo glābšanas un policijas dienestiem un tās var slēgt tikai pēc nepieciešamo atļauju saņemšanas (atbilstoši LR normatīvo </w:t>
      </w:r>
      <w:smartTag w:uri="schemas-tilde-lv/tildestengine" w:element="veidnes">
        <w:smartTagPr>
          <w:attr w:name="text" w:val="aktu"/>
          <w:attr w:name="id" w:val="-1"/>
          <w:attr w:name="baseform" w:val="akt|s"/>
        </w:smartTagPr>
        <w:r w:rsidRPr="008117D1">
          <w:rPr>
            <w:rFonts w:ascii="Arial" w:hAnsi="Arial" w:cs="Arial"/>
            <w:sz w:val="20"/>
          </w:rPr>
          <w:t>aktu</w:t>
        </w:r>
      </w:smartTag>
      <w:r w:rsidRPr="008117D1">
        <w:rPr>
          <w:rFonts w:ascii="Arial" w:hAnsi="Arial" w:cs="Arial"/>
          <w:sz w:val="20"/>
        </w:rPr>
        <w:t xml:space="preserve"> prasībām). Ir jānodrošina avārijas dienestu piekļuve pie objektiem, kas atrodas uz noslēgtās ielas, neatkarīgi no tā, kādā būvniecības stadijā atrodas projekts. </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22" w:name="_Toc221939438"/>
      <w:r w:rsidRPr="008117D1">
        <w:rPr>
          <w:rFonts w:ascii="Arial Bold" w:hAnsi="Arial Bold"/>
          <w:caps/>
          <w:smallCaps w:val="0"/>
          <w:sz w:val="20"/>
          <w:lang w:val="lv-LV"/>
        </w:rPr>
        <w:t>Tīklu demontāža zem ceļiem, kokiem</w:t>
      </w:r>
      <w:bookmarkEnd w:id="122"/>
    </w:p>
    <w:p w:rsidR="008117D1" w:rsidRPr="008117D1" w:rsidRDefault="008117D1" w:rsidP="008117D1">
      <w:pPr>
        <w:pStyle w:val="Teksts"/>
        <w:spacing w:after="0" w:line="240" w:lineRule="auto"/>
        <w:ind w:left="425"/>
        <w:jc w:val="both"/>
        <w:rPr>
          <w:rFonts w:ascii="Arial" w:hAnsi="Arial" w:cs="Arial"/>
          <w:sz w:val="20"/>
        </w:rPr>
      </w:pPr>
      <w:r w:rsidRPr="008117D1">
        <w:rPr>
          <w:rFonts w:ascii="Arial" w:hAnsi="Arial" w:cs="Arial"/>
          <w:sz w:val="20"/>
        </w:rPr>
        <w:t xml:space="preserve">Projekta ietvaros ir pieļaujams neveikt esošo inženierkomunikāciju (kanalizācijas un ūdensvada tīklu) demontāžu zem kokiem (vietās, kur tas ir paredzēts atbilstoši izstrādātajam tehniskajam projektam). Šādā gadījumā esošās inženierkomunikācijas ir jānoslēdz no ekspluatējamiem tīkliem un pilnībā jāpiepilda ar </w:t>
      </w:r>
      <w:proofErr w:type="spellStart"/>
      <w:r w:rsidRPr="008117D1">
        <w:rPr>
          <w:rFonts w:ascii="Arial" w:hAnsi="Arial" w:cs="Arial"/>
          <w:sz w:val="20"/>
        </w:rPr>
        <w:t>vieglbetonu</w:t>
      </w:r>
      <w:proofErr w:type="spellEnd"/>
      <w:r w:rsidRPr="008117D1">
        <w:rPr>
          <w:rFonts w:ascii="Arial" w:hAnsi="Arial" w:cs="Arial"/>
          <w:sz w:val="20"/>
        </w:rPr>
        <w:t>.</w:t>
      </w:r>
    </w:p>
    <w:p w:rsidR="008117D1" w:rsidRPr="008117D1" w:rsidRDefault="008117D1" w:rsidP="008117D1">
      <w:pPr>
        <w:pStyle w:val="Teksts"/>
        <w:spacing w:after="0" w:line="240" w:lineRule="auto"/>
        <w:ind w:left="425"/>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bookmarkStart w:id="123" w:name="_Toc221939439"/>
      <w:r w:rsidRPr="008117D1">
        <w:rPr>
          <w:rFonts w:ascii="Arial Bold" w:hAnsi="Arial Bold"/>
          <w:caps/>
          <w:smallCaps w:val="0"/>
          <w:sz w:val="20"/>
          <w:lang w:val="lv-LV"/>
        </w:rPr>
        <w:t>Būvdarbu veikšanas secība</w:t>
      </w:r>
      <w:bookmarkEnd w:id="123"/>
    </w:p>
    <w:p w:rsidR="008117D1" w:rsidRPr="008117D1" w:rsidRDefault="008117D1" w:rsidP="008117D1">
      <w:pPr>
        <w:pStyle w:val="Teksts"/>
        <w:spacing w:after="0" w:line="240" w:lineRule="auto"/>
        <w:ind w:left="425"/>
        <w:jc w:val="both"/>
        <w:rPr>
          <w:rFonts w:ascii="Arial" w:hAnsi="Arial" w:cs="Arial"/>
          <w:sz w:val="20"/>
        </w:rPr>
      </w:pPr>
      <w:r w:rsidRPr="008117D1">
        <w:rPr>
          <w:rFonts w:ascii="Arial" w:hAnsi="Arial" w:cs="Arial"/>
          <w:sz w:val="20"/>
        </w:rPr>
        <w:t xml:space="preserve">Izstrādājot Darbu veikšanas projektu uzmanība ir jāpievērš Darbu veikšanas secībai. </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 xml:space="preserve">tehniskais nodrošinājums </w:t>
      </w:r>
    </w:p>
    <w:p w:rsidR="008117D1" w:rsidRPr="008117D1" w:rsidRDefault="008117D1" w:rsidP="008117D1">
      <w:pPr>
        <w:pStyle w:val="Teksts"/>
        <w:spacing w:line="240" w:lineRule="auto"/>
        <w:ind w:left="425"/>
        <w:jc w:val="both"/>
        <w:rPr>
          <w:rFonts w:ascii="Arial" w:hAnsi="Arial" w:cs="Arial"/>
          <w:color w:val="000000"/>
          <w:sz w:val="20"/>
        </w:rPr>
      </w:pPr>
      <w:r w:rsidRPr="008117D1">
        <w:rPr>
          <w:rFonts w:ascii="Arial" w:hAnsi="Arial" w:cs="Arial"/>
          <w:color w:val="000000"/>
          <w:sz w:val="20"/>
        </w:rPr>
        <w:t xml:space="preserve">Būvdarbu veikšanai, atbilstoši Tehniskajam projektam, Izpildītājam ir jānodrošina visa nepieciešamā būvniecības tehnika, mehānismi un palīglīdzekļi, lai kvalitatīvi un noteiktajos termiņos veiktu būvniecības darbus. Kā minimums jābūt nodrošinātam: Pārvietojama ģeneratoram, </w:t>
      </w:r>
      <w:proofErr w:type="spellStart"/>
      <w:r w:rsidRPr="008117D1">
        <w:rPr>
          <w:rFonts w:ascii="Arial" w:hAnsi="Arial" w:cs="Arial"/>
          <w:color w:val="000000"/>
          <w:sz w:val="20"/>
        </w:rPr>
        <w:t>vibroblietei</w:t>
      </w:r>
      <w:proofErr w:type="spellEnd"/>
      <w:r w:rsidRPr="008117D1">
        <w:rPr>
          <w:rFonts w:ascii="Arial" w:hAnsi="Arial" w:cs="Arial"/>
          <w:color w:val="000000"/>
          <w:sz w:val="20"/>
        </w:rPr>
        <w:t xml:space="preserve">, ekskavatoram, kravu pārvadāšanas tehnikai, </w:t>
      </w:r>
      <w:proofErr w:type="spellStart"/>
      <w:r w:rsidRPr="008117D1">
        <w:rPr>
          <w:rFonts w:ascii="Arial" w:hAnsi="Arial" w:cs="Arial"/>
          <w:color w:val="000000"/>
          <w:sz w:val="20"/>
        </w:rPr>
        <w:t>greiderim</w:t>
      </w:r>
      <w:proofErr w:type="spellEnd"/>
      <w:r w:rsidRPr="008117D1">
        <w:rPr>
          <w:rFonts w:ascii="Arial" w:hAnsi="Arial" w:cs="Arial"/>
          <w:color w:val="000000"/>
          <w:sz w:val="20"/>
        </w:rPr>
        <w:t xml:space="preserve">, veltnim, </w:t>
      </w:r>
      <w:proofErr w:type="spellStart"/>
      <w:r w:rsidRPr="008117D1">
        <w:rPr>
          <w:rFonts w:ascii="Arial" w:hAnsi="Arial" w:cs="Arial"/>
          <w:color w:val="000000"/>
          <w:sz w:val="20"/>
        </w:rPr>
        <w:t>u.c</w:t>
      </w:r>
      <w:proofErr w:type="spellEnd"/>
      <w:r w:rsidRPr="008117D1">
        <w:rPr>
          <w:rFonts w:ascii="Arial" w:hAnsi="Arial" w:cs="Arial"/>
          <w:color w:val="000000"/>
          <w:sz w:val="20"/>
        </w:rPr>
        <w:t xml:space="preserve"> tehnikai un mehānismiem. </w:t>
      </w:r>
    </w:p>
    <w:p w:rsidR="008117D1" w:rsidRPr="008117D1" w:rsidRDefault="008117D1" w:rsidP="008117D1">
      <w:pPr>
        <w:pStyle w:val="Teksts"/>
        <w:spacing w:line="240" w:lineRule="auto"/>
        <w:ind w:left="425"/>
        <w:jc w:val="both"/>
        <w:rPr>
          <w:rFonts w:ascii="Arial" w:hAnsi="Arial" w:cs="Arial"/>
          <w:color w:val="000000"/>
          <w:sz w:val="20"/>
        </w:rPr>
      </w:pPr>
      <w:r w:rsidRPr="008117D1">
        <w:rPr>
          <w:rFonts w:ascii="Arial" w:hAnsi="Arial" w:cs="Arial"/>
          <w:color w:val="000000"/>
          <w:sz w:val="20"/>
        </w:rPr>
        <w:t>Tranšeju malu nostiprināšanai jāpielieto vairogu metode.</w:t>
      </w:r>
    </w:p>
    <w:p w:rsidR="008117D1" w:rsidRPr="008117D1" w:rsidRDefault="008117D1" w:rsidP="008117D1">
      <w:pPr>
        <w:pStyle w:val="Teksts"/>
        <w:spacing w:after="0" w:line="240" w:lineRule="auto"/>
        <w:ind w:left="425"/>
        <w:jc w:val="both"/>
        <w:rPr>
          <w:rFonts w:ascii="Arial" w:hAnsi="Arial" w:cs="Arial"/>
          <w:color w:val="000000"/>
          <w:sz w:val="20"/>
        </w:rPr>
      </w:pPr>
    </w:p>
    <w:p w:rsidR="008117D1" w:rsidRPr="008117D1" w:rsidRDefault="008117D1" w:rsidP="008117D1">
      <w:pPr>
        <w:pStyle w:val="Heading1"/>
        <w:numPr>
          <w:ilvl w:val="0"/>
          <w:numId w:val="1"/>
        </w:numPr>
        <w:spacing w:before="0" w:after="0"/>
        <w:ind w:left="426" w:hanging="426"/>
        <w:rPr>
          <w:rFonts w:ascii="Arial Bold" w:hAnsi="Arial Bold"/>
          <w:caps/>
          <w:smallCaps w:val="0"/>
          <w:sz w:val="20"/>
          <w:lang w:val="lv-LV"/>
        </w:rPr>
      </w:pPr>
      <w:r w:rsidRPr="008117D1">
        <w:rPr>
          <w:rFonts w:ascii="Arial Bold" w:hAnsi="Arial Bold"/>
          <w:caps/>
          <w:smallCaps w:val="0"/>
          <w:sz w:val="20"/>
          <w:lang w:val="lv-LV"/>
        </w:rPr>
        <w:t>Informantīvie pasākumi par ES KF projektu</w:t>
      </w:r>
    </w:p>
    <w:p w:rsidR="008117D1" w:rsidRPr="008117D1" w:rsidRDefault="008117D1" w:rsidP="008117D1">
      <w:pPr>
        <w:pStyle w:val="Default"/>
        <w:spacing w:after="120"/>
        <w:ind w:left="425"/>
        <w:jc w:val="both"/>
        <w:rPr>
          <w:rFonts w:ascii="Arial" w:hAnsi="Arial" w:cs="Arial"/>
          <w:sz w:val="20"/>
          <w:szCs w:val="20"/>
        </w:rPr>
      </w:pPr>
      <w:r w:rsidRPr="008117D1">
        <w:rPr>
          <w:rFonts w:ascii="Arial" w:hAnsi="Arial" w:cs="Arial"/>
          <w:sz w:val="20"/>
          <w:szCs w:val="20"/>
        </w:rPr>
        <w:t xml:space="preserve">Izpildītājam saskaņā ar normatīvajiem </w:t>
      </w:r>
      <w:smartTag w:uri="schemas-tilde-lv/tildestengine" w:element="veidnes">
        <w:smartTagPr>
          <w:attr w:name="text" w:val="aktiem"/>
          <w:attr w:name="id" w:val="-1"/>
          <w:attr w:name="baseform" w:val="akt|s"/>
        </w:smartTagPr>
        <w:r w:rsidRPr="008117D1">
          <w:rPr>
            <w:rFonts w:ascii="Arial" w:hAnsi="Arial" w:cs="Arial"/>
            <w:sz w:val="20"/>
            <w:szCs w:val="20"/>
          </w:rPr>
          <w:t>aktiem</w:t>
        </w:r>
      </w:smartTag>
      <w:r w:rsidRPr="008117D1">
        <w:rPr>
          <w:rFonts w:ascii="Arial" w:hAnsi="Arial" w:cs="Arial"/>
          <w:sz w:val="20"/>
          <w:szCs w:val="20"/>
        </w:rPr>
        <w:t xml:space="preserve"> un LR Vides ministrijas vadlīnijām „Vides ministrijas vadlīnijas informatīvo un publicitātes pasākumu nodrošināšanai un publicitātes pasākumu </w:t>
      </w:r>
      <w:smartTag w:uri="schemas-tilde-lv/tildestengine" w:element="veidnes">
        <w:smartTagPr>
          <w:attr w:name="text" w:val="plāna"/>
          <w:attr w:name="id" w:val="-1"/>
          <w:attr w:name="baseform" w:val="plān|s"/>
        </w:smartTagPr>
        <w:r w:rsidRPr="008117D1">
          <w:rPr>
            <w:rFonts w:ascii="Arial" w:hAnsi="Arial" w:cs="Arial"/>
            <w:sz w:val="20"/>
            <w:szCs w:val="20"/>
          </w:rPr>
          <w:t>plāna</w:t>
        </w:r>
      </w:smartTag>
      <w:r w:rsidRPr="008117D1">
        <w:rPr>
          <w:rFonts w:ascii="Arial" w:hAnsi="Arial" w:cs="Arial"/>
          <w:sz w:val="20"/>
          <w:szCs w:val="20"/>
        </w:rPr>
        <w:t xml:space="preserve"> izstrādei Kohēzijas fonda finansēto vides investīciju projektu finansējuma saņēmējiem 2007. – 2013. gada finanšu plānošanas periodā” jāuzstāda informācijas stendi pie galvenā ceļa iebraucot pilsētā -2 gabali:</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Precīzas stendu uzstādīšanas vietas Izpildītājam jāsaskaņo ar Pasūtītāju.  </w:t>
      </w:r>
    </w:p>
    <w:p w:rsidR="008117D1" w:rsidRPr="008117D1" w:rsidRDefault="008117D1" w:rsidP="008117D1">
      <w:pPr>
        <w:pStyle w:val="Teksts"/>
        <w:spacing w:line="240" w:lineRule="auto"/>
        <w:ind w:left="425"/>
        <w:jc w:val="both"/>
        <w:rPr>
          <w:rFonts w:ascii="Arial" w:hAnsi="Arial" w:cs="Arial"/>
          <w:sz w:val="20"/>
        </w:rPr>
      </w:pPr>
      <w:r w:rsidRPr="008117D1">
        <w:rPr>
          <w:rFonts w:ascii="Arial" w:hAnsi="Arial" w:cs="Arial"/>
          <w:sz w:val="20"/>
        </w:rPr>
        <w:t xml:space="preserve">Stendiem un to saturam ir jābūt labi pārredzamam, informācijai, kas saskaņota ar pasūtītāju, jābūt skaidri salasāmai, kā arī stendus jāizgatavo atbilstoši vadlīnijās norādītajos izmēros no materiāliem, kas nodrošina stendu kvalitātes saglabāšanos visā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izpildes laikā un sešus </w:t>
      </w:r>
      <w:r w:rsidRPr="008117D1">
        <w:rPr>
          <w:rFonts w:ascii="Arial" w:hAnsi="Arial" w:cs="Arial"/>
          <w:sz w:val="20"/>
        </w:rPr>
        <w:lastRenderedPageBreak/>
        <w:t xml:space="preserve">mēnešus pēc projekta pabeigšanas. Gadījumā, ja </w:t>
      </w:r>
      <w:smartTag w:uri="schemas-tilde-lv/tildestengine" w:element="veidnes">
        <w:smartTagPr>
          <w:attr w:name="text" w:val="Līguma"/>
          <w:attr w:name="id" w:val="-1"/>
          <w:attr w:name="baseform" w:val="līgum|s"/>
        </w:smartTagPr>
        <w:r w:rsidRPr="008117D1">
          <w:rPr>
            <w:rFonts w:ascii="Arial" w:hAnsi="Arial" w:cs="Arial"/>
            <w:sz w:val="20"/>
          </w:rPr>
          <w:t>līguma</w:t>
        </w:r>
      </w:smartTag>
      <w:r w:rsidRPr="008117D1">
        <w:rPr>
          <w:rFonts w:ascii="Arial" w:hAnsi="Arial" w:cs="Arial"/>
          <w:sz w:val="20"/>
        </w:rPr>
        <w:t xml:space="preserve"> izpildes laikā tiek konstatēti bojājumi vai cita veida trūkumi, Izpildītājam jāveic stendu atjaunošanas darbi bez papildu samaksas.</w:t>
      </w:r>
    </w:p>
    <w:p w:rsidR="008117D1" w:rsidRPr="008117D1" w:rsidRDefault="008117D1" w:rsidP="008117D1">
      <w:pPr>
        <w:pStyle w:val="Teksts"/>
        <w:spacing w:after="0" w:line="240" w:lineRule="auto"/>
        <w:ind w:left="425"/>
        <w:jc w:val="both"/>
        <w:rPr>
          <w:rFonts w:ascii="Arial" w:hAnsi="Arial" w:cs="Arial"/>
          <w:sz w:val="20"/>
        </w:rPr>
      </w:pPr>
    </w:p>
    <w:p w:rsidR="008117D1" w:rsidRPr="008117D1" w:rsidRDefault="008117D1" w:rsidP="008117D1">
      <w:pPr>
        <w:pStyle w:val="Teksts"/>
        <w:spacing w:after="0" w:line="240" w:lineRule="auto"/>
        <w:ind w:left="425"/>
        <w:rPr>
          <w:rFonts w:ascii="Arial" w:hAnsi="Arial" w:cs="Arial"/>
          <w:sz w:val="20"/>
        </w:rPr>
      </w:pPr>
    </w:p>
    <w:p w:rsidR="008117D1" w:rsidRPr="008117D1" w:rsidRDefault="008117D1" w:rsidP="008117D1">
      <w:pPr>
        <w:spacing w:after="0"/>
        <w:ind w:left="425"/>
        <w:rPr>
          <w:rFonts w:ascii="Arial" w:hAnsi="Arial" w:cs="Arial"/>
          <w:sz w:val="20"/>
          <w:lang w:val="lv-LV"/>
        </w:rPr>
      </w:pPr>
    </w:p>
    <w:p w:rsidR="007878BE" w:rsidRPr="008117D1" w:rsidRDefault="007878BE">
      <w:pPr>
        <w:rPr>
          <w:lang w:val="lv-LV"/>
        </w:rPr>
      </w:pPr>
    </w:p>
    <w:sectPr w:rsidR="007878BE" w:rsidRPr="008117D1" w:rsidSect="008117D1">
      <w:headerReference w:type="default" r:id="rId8"/>
      <w:footerReference w:type="default" r:id="rId9"/>
      <w:headerReference w:type="first" r:id="rId10"/>
      <w:pgSz w:w="11913" w:h="16834" w:code="9"/>
      <w:pgMar w:top="1985" w:right="851" w:bottom="1134" w:left="1701" w:header="720" w:footer="720" w:gutter="567"/>
      <w:paperSrc w:first="7" w:other="7"/>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5FF" w:rsidRDefault="008575FF" w:rsidP="008117D1">
      <w:pPr>
        <w:spacing w:after="0"/>
      </w:pPr>
      <w:r>
        <w:separator/>
      </w:r>
    </w:p>
  </w:endnote>
  <w:endnote w:type="continuationSeparator" w:id="1">
    <w:p w:rsidR="008575FF" w:rsidRDefault="008575FF" w:rsidP="008117D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32783"/>
      <w:docPartObj>
        <w:docPartGallery w:val="Page Numbers (Bottom of Page)"/>
        <w:docPartUnique/>
      </w:docPartObj>
    </w:sdtPr>
    <w:sdtContent>
      <w:p w:rsidR="008117D1" w:rsidRDefault="00C375B7">
        <w:pPr>
          <w:pStyle w:val="Footer"/>
          <w:jc w:val="right"/>
        </w:pPr>
        <w:fldSimple w:instr=" PAGE   \* MERGEFORMAT ">
          <w:r w:rsidR="00992369">
            <w:rPr>
              <w:noProof/>
            </w:rPr>
            <w:t>2</w:t>
          </w:r>
        </w:fldSimple>
        <w:r w:rsidR="008117D1">
          <w:t>/13</w:t>
        </w:r>
      </w:p>
    </w:sdtContent>
  </w:sdt>
  <w:p w:rsidR="00A449C1" w:rsidRDefault="009923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5FF" w:rsidRDefault="008575FF" w:rsidP="008117D1">
      <w:pPr>
        <w:spacing w:after="0"/>
      </w:pPr>
      <w:r>
        <w:separator/>
      </w:r>
    </w:p>
  </w:footnote>
  <w:footnote w:type="continuationSeparator" w:id="1">
    <w:p w:rsidR="008575FF" w:rsidRDefault="008575FF" w:rsidP="008117D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264"/>
      <w:gridCol w:w="4264"/>
    </w:tblGrid>
    <w:tr w:rsidR="00A449C1" w:rsidRPr="00525440">
      <w:tc>
        <w:tcPr>
          <w:tcW w:w="4264" w:type="dxa"/>
        </w:tcPr>
        <w:p w:rsidR="00A449C1" w:rsidRPr="00525440" w:rsidRDefault="00992369" w:rsidP="00140BEC">
          <w:pPr>
            <w:pStyle w:val="Header"/>
            <w:spacing w:after="0"/>
            <w:rPr>
              <w:rFonts w:ascii="Arial" w:hAnsi="Arial" w:cs="Arial"/>
              <w:sz w:val="16"/>
              <w:szCs w:val="16"/>
              <w:lang w:val="lv-LV"/>
            </w:rPr>
          </w:pPr>
        </w:p>
      </w:tc>
      <w:tc>
        <w:tcPr>
          <w:tcW w:w="4264" w:type="dxa"/>
        </w:tcPr>
        <w:p w:rsidR="00A449C1" w:rsidRPr="00525440" w:rsidRDefault="00992369" w:rsidP="00140BEC">
          <w:pPr>
            <w:pStyle w:val="Header"/>
            <w:spacing w:after="0"/>
            <w:jc w:val="right"/>
            <w:rPr>
              <w:rFonts w:ascii="Arial" w:hAnsi="Arial" w:cs="Arial"/>
              <w:sz w:val="16"/>
              <w:szCs w:val="16"/>
              <w:lang w:val="lv-LV"/>
            </w:rPr>
          </w:pPr>
        </w:p>
      </w:tc>
    </w:tr>
  </w:tbl>
  <w:p w:rsidR="00A449C1" w:rsidRDefault="009923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7D1" w:rsidRDefault="00622E58" w:rsidP="008117D1">
    <w:pPr>
      <w:pStyle w:val="Header"/>
      <w:tabs>
        <w:tab w:val="right" w:pos="8505"/>
      </w:tabs>
      <w:spacing w:after="0"/>
      <w:rPr>
        <w:rFonts w:ascii="Calibri" w:hAnsi="Calibri" w:cs="Calibri"/>
        <w:sz w:val="16"/>
        <w:szCs w:val="16"/>
      </w:rPr>
    </w:pPr>
    <w:proofErr w:type="spellStart"/>
    <w:r w:rsidRPr="00622E58">
      <w:rPr>
        <w:rFonts w:ascii="Calibri" w:hAnsi="Calibri" w:cs="Calibri"/>
        <w:sz w:val="16"/>
        <w:szCs w:val="16"/>
      </w:rPr>
      <w:t>Ūdensapgādes</w:t>
    </w:r>
    <w:proofErr w:type="spellEnd"/>
    <w:r w:rsidRPr="00622E58">
      <w:rPr>
        <w:rFonts w:ascii="Calibri" w:hAnsi="Calibri" w:cs="Calibri"/>
        <w:sz w:val="16"/>
        <w:szCs w:val="16"/>
      </w:rPr>
      <w:t xml:space="preserve"> un </w:t>
    </w:r>
    <w:proofErr w:type="spellStart"/>
    <w:r w:rsidRPr="00622E58">
      <w:rPr>
        <w:rFonts w:ascii="Calibri" w:hAnsi="Calibri" w:cs="Calibri"/>
        <w:sz w:val="16"/>
        <w:szCs w:val="16"/>
      </w:rPr>
      <w:t>kanalizācijas</w:t>
    </w:r>
    <w:proofErr w:type="spellEnd"/>
    <w:r w:rsidRPr="00622E58">
      <w:rPr>
        <w:rFonts w:ascii="Calibri" w:hAnsi="Calibri" w:cs="Calibri"/>
        <w:sz w:val="16"/>
        <w:szCs w:val="16"/>
      </w:rPr>
      <w:t xml:space="preserve"> </w:t>
    </w:r>
    <w:proofErr w:type="spellStart"/>
    <w:r w:rsidRPr="00622E58">
      <w:rPr>
        <w:rFonts w:ascii="Calibri" w:hAnsi="Calibri" w:cs="Calibri"/>
        <w:sz w:val="16"/>
        <w:szCs w:val="16"/>
      </w:rPr>
      <w:t>tīklu</w:t>
    </w:r>
    <w:proofErr w:type="spellEnd"/>
    <w:r w:rsidRPr="00622E58">
      <w:rPr>
        <w:rFonts w:ascii="Calibri" w:hAnsi="Calibri" w:cs="Calibri"/>
        <w:sz w:val="16"/>
        <w:szCs w:val="16"/>
      </w:rPr>
      <w:t xml:space="preserve"> </w:t>
    </w:r>
    <w:proofErr w:type="spellStart"/>
    <w:r w:rsidRPr="00622E58">
      <w:rPr>
        <w:rFonts w:ascii="Calibri" w:hAnsi="Calibri" w:cs="Calibri"/>
        <w:sz w:val="16"/>
        <w:szCs w:val="16"/>
      </w:rPr>
      <w:t>rekonstrukcija</w:t>
    </w:r>
    <w:proofErr w:type="spellEnd"/>
    <w:r w:rsidRPr="00622E58">
      <w:rPr>
        <w:rFonts w:ascii="Calibri" w:hAnsi="Calibri" w:cs="Calibri"/>
        <w:sz w:val="16"/>
        <w:szCs w:val="16"/>
      </w:rPr>
      <w:t xml:space="preserve"> un </w:t>
    </w:r>
    <w:proofErr w:type="spellStart"/>
    <w:r w:rsidRPr="00622E58">
      <w:rPr>
        <w:rFonts w:ascii="Calibri" w:hAnsi="Calibri" w:cs="Calibri"/>
        <w:sz w:val="16"/>
        <w:szCs w:val="16"/>
      </w:rPr>
      <w:t>izbūve</w:t>
    </w:r>
    <w:proofErr w:type="spellEnd"/>
    <w:r w:rsidRPr="00622E58">
      <w:rPr>
        <w:rFonts w:ascii="Calibri" w:hAnsi="Calibri" w:cs="Calibri"/>
        <w:sz w:val="16"/>
        <w:szCs w:val="16"/>
      </w:rPr>
      <w:t xml:space="preserve"> </w:t>
    </w:r>
    <w:proofErr w:type="spellStart"/>
    <w:r w:rsidRPr="00622E58">
      <w:rPr>
        <w:rFonts w:ascii="Calibri" w:hAnsi="Calibri" w:cs="Calibri"/>
        <w:sz w:val="16"/>
        <w:szCs w:val="16"/>
      </w:rPr>
      <w:t>Skrundā</w:t>
    </w:r>
    <w:proofErr w:type="spellEnd"/>
    <w:r w:rsidRPr="00622E58">
      <w:rPr>
        <w:rFonts w:ascii="Calibri" w:hAnsi="Calibri" w:cs="Calibri"/>
        <w:sz w:val="16"/>
        <w:szCs w:val="16"/>
      </w:rPr>
      <w:t xml:space="preserve">, 2. </w:t>
    </w:r>
    <w:proofErr w:type="spellStart"/>
    <w:r w:rsidRPr="00622E58">
      <w:rPr>
        <w:rFonts w:ascii="Calibri" w:hAnsi="Calibri" w:cs="Calibri"/>
        <w:sz w:val="16"/>
        <w:szCs w:val="16"/>
      </w:rPr>
      <w:t>Kārta</w:t>
    </w:r>
    <w:proofErr w:type="spellEnd"/>
  </w:p>
  <w:p w:rsidR="00622E58" w:rsidRPr="008117D1" w:rsidRDefault="00622E58" w:rsidP="008117D1">
    <w:pPr>
      <w:pStyle w:val="Header"/>
      <w:tabs>
        <w:tab w:val="right" w:pos="8505"/>
      </w:tabs>
      <w:spacing w:after="0"/>
      <w:rPr>
        <w:rFonts w:ascii="Calibri" w:hAnsi="Calibri" w:cs="Calibri"/>
        <w:sz w:val="16"/>
        <w:szCs w:val="16"/>
      </w:rPr>
    </w:pPr>
  </w:p>
  <w:p w:rsidR="008117D1" w:rsidRPr="004F32AF" w:rsidRDefault="008117D1" w:rsidP="008117D1">
    <w:pPr>
      <w:pStyle w:val="Header"/>
      <w:pBdr>
        <w:bottom w:val="single" w:sz="4" w:space="1" w:color="auto"/>
      </w:pBdr>
      <w:tabs>
        <w:tab w:val="right" w:pos="8505"/>
      </w:tabs>
      <w:spacing w:after="0"/>
      <w:jc w:val="center"/>
      <w:rPr>
        <w:rFonts w:ascii="Calibri" w:hAnsi="Calibri" w:cs="Calibri"/>
        <w:b/>
        <w:sz w:val="16"/>
        <w:szCs w:val="16"/>
      </w:rPr>
    </w:pPr>
    <w:r>
      <w:rPr>
        <w:rFonts w:ascii="Calibri" w:hAnsi="Calibri" w:cs="Calibri"/>
        <w:b/>
        <w:sz w:val="16"/>
        <w:szCs w:val="16"/>
      </w:rPr>
      <w:t>TEHNISKĀ SPECIFIKĀCIJA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50F4B"/>
    <w:multiLevelType w:val="hybridMultilevel"/>
    <w:tmpl w:val="B6D213C2"/>
    <w:lvl w:ilvl="0" w:tplc="557E470E">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nsid w:val="43880B11"/>
    <w:multiLevelType w:val="multilevel"/>
    <w:tmpl w:val="E8DAAB7C"/>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360"/>
        </w:tabs>
        <w:ind w:left="360" w:hanging="360"/>
      </w:pPr>
      <w:rPr>
        <w:rFonts w:hint="default"/>
      </w:rPr>
    </w:lvl>
    <w:lvl w:ilvl="2">
      <w:start w:val="1"/>
      <w:numFmt w:val="decimal"/>
      <w:pStyle w:val="Heading3"/>
      <w:lvlText w:val="%1.%2.%3"/>
      <w:lvlJc w:val="left"/>
      <w:pPr>
        <w:tabs>
          <w:tab w:val="num" w:pos="1287"/>
        </w:tabs>
        <w:ind w:left="128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B51304C"/>
    <w:multiLevelType w:val="hybridMultilevel"/>
    <w:tmpl w:val="AB58C2E0"/>
    <w:lvl w:ilvl="0" w:tplc="0E38E4A2">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nsid w:val="4E2F24E1"/>
    <w:multiLevelType w:val="hybridMultilevel"/>
    <w:tmpl w:val="AB58C2E0"/>
    <w:lvl w:ilvl="0" w:tplc="0E38E4A2">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5D1F477E"/>
    <w:multiLevelType w:val="multilevel"/>
    <w:tmpl w:val="6A40A826"/>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8117D1"/>
    <w:rsid w:val="000578CA"/>
    <w:rsid w:val="00250EEF"/>
    <w:rsid w:val="003F50FE"/>
    <w:rsid w:val="00622E58"/>
    <w:rsid w:val="00660C5E"/>
    <w:rsid w:val="00741604"/>
    <w:rsid w:val="007878BE"/>
    <w:rsid w:val="008117D1"/>
    <w:rsid w:val="008575FF"/>
    <w:rsid w:val="00992369"/>
    <w:rsid w:val="00A56C4C"/>
    <w:rsid w:val="00B046BD"/>
    <w:rsid w:val="00BB1A0F"/>
    <w:rsid w:val="00C375B7"/>
    <w:rsid w:val="00C409C5"/>
    <w:rsid w:val="00C527AD"/>
    <w:rsid w:val="00CC15B2"/>
    <w:rsid w:val="00D42834"/>
    <w:rsid w:val="00EC6139"/>
    <w:rsid w:val="00EC692A"/>
    <w:rsid w:val="00F6225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7D1"/>
    <w:pPr>
      <w:spacing w:after="240" w:line="240" w:lineRule="auto"/>
      <w:jc w:val="both"/>
    </w:pPr>
    <w:rPr>
      <w:rFonts w:ascii="Times New Roman" w:eastAsia="Times New Roman" w:hAnsi="Times New Roman" w:cs="Times New Roman"/>
      <w:sz w:val="24"/>
      <w:szCs w:val="20"/>
    </w:rPr>
  </w:style>
  <w:style w:type="paragraph" w:styleId="Heading1">
    <w:name w:val="heading 1"/>
    <w:aliases w:val="mainhead"/>
    <w:basedOn w:val="Normal"/>
    <w:next w:val="Normal"/>
    <w:link w:val="Heading1Char"/>
    <w:qFormat/>
    <w:rsid w:val="008117D1"/>
    <w:pPr>
      <w:keepNext/>
      <w:numPr>
        <w:numId w:val="2"/>
      </w:numPr>
      <w:spacing w:before="240"/>
      <w:outlineLvl w:val="0"/>
    </w:pPr>
    <w:rPr>
      <w:b/>
      <w:smallCaps/>
      <w:kern w:val="28"/>
    </w:rPr>
  </w:style>
  <w:style w:type="paragraph" w:styleId="Heading2">
    <w:name w:val="heading 2"/>
    <w:basedOn w:val="Normal"/>
    <w:next w:val="Normal"/>
    <w:link w:val="Heading2Char"/>
    <w:qFormat/>
    <w:rsid w:val="008117D1"/>
    <w:pPr>
      <w:keepNext/>
      <w:numPr>
        <w:ilvl w:val="1"/>
        <w:numId w:val="2"/>
      </w:numPr>
      <w:outlineLvl w:val="1"/>
    </w:pPr>
    <w:rPr>
      <w:b/>
    </w:rPr>
  </w:style>
  <w:style w:type="paragraph" w:styleId="Heading3">
    <w:name w:val="heading 3"/>
    <w:aliases w:val="Heading 3 Char Char Char Char,Heading 31,Heading 3 Char Char Char,Heading 31 Char,Heading 3 Char Char Char Char Char Char Char"/>
    <w:basedOn w:val="Normal"/>
    <w:next w:val="Normal"/>
    <w:link w:val="Heading3Char"/>
    <w:qFormat/>
    <w:rsid w:val="008117D1"/>
    <w:pPr>
      <w:keepNext/>
      <w:numPr>
        <w:ilvl w:val="2"/>
        <w:numId w:val="2"/>
      </w:numPr>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head Char"/>
    <w:basedOn w:val="DefaultParagraphFont"/>
    <w:link w:val="Heading1"/>
    <w:rsid w:val="008117D1"/>
    <w:rPr>
      <w:rFonts w:ascii="Times New Roman" w:eastAsia="Times New Roman" w:hAnsi="Times New Roman" w:cs="Times New Roman"/>
      <w:b/>
      <w:smallCaps/>
      <w:kern w:val="28"/>
      <w:sz w:val="24"/>
      <w:szCs w:val="20"/>
    </w:rPr>
  </w:style>
  <w:style w:type="character" w:customStyle="1" w:styleId="Heading2Char">
    <w:name w:val="Heading 2 Char"/>
    <w:basedOn w:val="DefaultParagraphFont"/>
    <w:link w:val="Heading2"/>
    <w:rsid w:val="008117D1"/>
    <w:rPr>
      <w:rFonts w:ascii="Times New Roman" w:eastAsia="Times New Roman" w:hAnsi="Times New Roman" w:cs="Times New Roman"/>
      <w:b/>
      <w:sz w:val="24"/>
      <w:szCs w:val="20"/>
    </w:rPr>
  </w:style>
  <w:style w:type="character" w:customStyle="1" w:styleId="Heading3Char">
    <w:name w:val="Heading 3 Char"/>
    <w:aliases w:val="Heading 3 Char Char Char Char Char,Heading 31 Char1,Heading 3 Char Char Char Char1,Heading 31 Char Char,Heading 3 Char Char Char Char Char Char Char Char"/>
    <w:basedOn w:val="DefaultParagraphFont"/>
    <w:link w:val="Heading3"/>
    <w:rsid w:val="008117D1"/>
    <w:rPr>
      <w:rFonts w:ascii="Times New Roman" w:eastAsia="Times New Roman" w:hAnsi="Times New Roman" w:cs="Times New Roman"/>
      <w:i/>
      <w:sz w:val="24"/>
      <w:szCs w:val="20"/>
    </w:rPr>
  </w:style>
  <w:style w:type="paragraph" w:styleId="Footer">
    <w:name w:val="footer"/>
    <w:basedOn w:val="Normal"/>
    <w:link w:val="FooterChar"/>
    <w:uiPriority w:val="99"/>
    <w:rsid w:val="008117D1"/>
    <w:pPr>
      <w:spacing w:after="0"/>
      <w:ind w:right="-567"/>
      <w:jc w:val="left"/>
    </w:pPr>
    <w:rPr>
      <w:rFonts w:ascii="Arial" w:hAnsi="Arial"/>
      <w:sz w:val="16"/>
    </w:rPr>
  </w:style>
  <w:style w:type="character" w:customStyle="1" w:styleId="FooterChar">
    <w:name w:val="Footer Char"/>
    <w:basedOn w:val="DefaultParagraphFont"/>
    <w:link w:val="Footer"/>
    <w:uiPriority w:val="99"/>
    <w:rsid w:val="008117D1"/>
    <w:rPr>
      <w:rFonts w:ascii="Arial" w:eastAsia="Times New Roman" w:hAnsi="Arial" w:cs="Times New Roman"/>
      <w:sz w:val="16"/>
      <w:szCs w:val="20"/>
    </w:rPr>
  </w:style>
  <w:style w:type="paragraph" w:styleId="Header">
    <w:name w:val="header"/>
    <w:basedOn w:val="Normal"/>
    <w:link w:val="HeaderChar"/>
    <w:rsid w:val="008117D1"/>
    <w:pPr>
      <w:tabs>
        <w:tab w:val="center" w:pos="4153"/>
        <w:tab w:val="right" w:pos="8306"/>
      </w:tabs>
    </w:pPr>
  </w:style>
  <w:style w:type="character" w:customStyle="1" w:styleId="HeaderChar">
    <w:name w:val="Header Char"/>
    <w:basedOn w:val="DefaultParagraphFont"/>
    <w:link w:val="Header"/>
    <w:rsid w:val="008117D1"/>
    <w:rPr>
      <w:rFonts w:ascii="Times New Roman" w:eastAsia="Times New Roman" w:hAnsi="Times New Roman" w:cs="Times New Roman"/>
      <w:sz w:val="24"/>
      <w:szCs w:val="20"/>
    </w:rPr>
  </w:style>
  <w:style w:type="paragraph" w:customStyle="1" w:styleId="Annexetitle">
    <w:name w:val="Annexe_title"/>
    <w:basedOn w:val="Heading1"/>
    <w:next w:val="Normal"/>
    <w:autoRedefine/>
    <w:rsid w:val="008117D1"/>
    <w:pPr>
      <w:keepNext w:val="0"/>
      <w:pageBreakBefore/>
      <w:numPr>
        <w:numId w:val="0"/>
      </w:numPr>
      <w:tabs>
        <w:tab w:val="left" w:pos="1701"/>
        <w:tab w:val="left" w:pos="2552"/>
        <w:tab w:val="left" w:pos="2700"/>
        <w:tab w:val="center" w:pos="4397"/>
      </w:tabs>
      <w:jc w:val="center"/>
      <w:outlineLvl w:val="9"/>
    </w:pPr>
    <w:rPr>
      <w:rFonts w:ascii="Arial" w:hAnsi="Arial"/>
      <w:caps/>
      <w:smallCaps w:val="0"/>
      <w:kern w:val="0"/>
      <w:sz w:val="32"/>
      <w:lang w:val="en-US"/>
    </w:rPr>
  </w:style>
  <w:style w:type="paragraph" w:customStyle="1" w:styleId="Teksts">
    <w:name w:val="Teksts"/>
    <w:basedOn w:val="Normal"/>
    <w:rsid w:val="008117D1"/>
    <w:pPr>
      <w:spacing w:after="120" w:line="270" w:lineRule="exact"/>
      <w:ind w:left="851"/>
      <w:jc w:val="left"/>
    </w:pPr>
    <w:rPr>
      <w:rFonts w:ascii="Garamond" w:hAnsi="Garamond"/>
      <w:sz w:val="22"/>
      <w:lang w:val="lv-LV" w:eastAsia="lv-LV"/>
    </w:rPr>
  </w:style>
  <w:style w:type="paragraph" w:customStyle="1" w:styleId="Default">
    <w:name w:val="Default"/>
    <w:rsid w:val="008117D1"/>
    <w:pPr>
      <w:autoSpaceDE w:val="0"/>
      <w:autoSpaceDN w:val="0"/>
      <w:adjustRightInd w:val="0"/>
      <w:spacing w:after="0" w:line="240" w:lineRule="auto"/>
    </w:pPr>
    <w:rPr>
      <w:rFonts w:ascii="Times New Roman" w:eastAsia="Times New Roman" w:hAnsi="Times New Roman" w:cs="Times New Roman"/>
      <w:color w:val="000000"/>
      <w:sz w:val="24"/>
      <w:szCs w:val="24"/>
      <w:lang w:val="lv-LV" w:eastAsia="lv-LV"/>
    </w:rPr>
  </w:style>
  <w:style w:type="paragraph" w:customStyle="1" w:styleId="apakspunkti">
    <w:name w:val="apakspunkti"/>
    <w:basedOn w:val="Teksts"/>
    <w:rsid w:val="008117D1"/>
    <w:pPr>
      <w:tabs>
        <w:tab w:val="num" w:pos="360"/>
      </w:tabs>
      <w:spacing w:after="60" w:line="240" w:lineRule="auto"/>
      <w:ind w:left="714" w:hanging="357"/>
      <w:jc w:val="both"/>
    </w:pPr>
    <w:rPr>
      <w:rFonts w:ascii="Times New Roman" w:hAnsi="Times New Roman"/>
      <w:sz w:val="23"/>
      <w:szCs w:val="22"/>
    </w:rPr>
  </w:style>
  <w:style w:type="paragraph" w:styleId="ListParagraph">
    <w:name w:val="List Paragraph"/>
    <w:basedOn w:val="Normal"/>
    <w:uiPriority w:val="34"/>
    <w:qFormat/>
    <w:rsid w:val="00EC69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CF71E-4CE3-4BE6-9ABE-37DBBB200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7134</Words>
  <Characters>40664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Dace Šveide</dc:creator>
  <cp:lastModifiedBy>Mareks</cp:lastModifiedBy>
  <cp:revision>8</cp:revision>
  <dcterms:created xsi:type="dcterms:W3CDTF">2011-10-12T14:36:00Z</dcterms:created>
  <dcterms:modified xsi:type="dcterms:W3CDTF">2011-11-28T23:27:00Z</dcterms:modified>
</cp:coreProperties>
</file>